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BC1BB4" w14:paraId="0BBEF70C" w14:textId="77777777">
        <w:tc>
          <w:tcPr>
            <w:tcW w:w="509" w:type="dxa"/>
          </w:tcPr>
          <w:p w14:paraId="750A4ADE" w14:textId="77777777" w:rsidR="00BC1BB4" w:rsidRDefault="00000000">
            <w:pPr>
              <w:pStyle w:val="affff6"/>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黑体" w:eastAsia="黑体" w:hAnsi="黑体"/>
                <w:sz w:val="21"/>
                <w:szCs w:val="21"/>
              </w:rPr>
              <w:t>ICS</w:t>
            </w:r>
          </w:p>
        </w:tc>
        <w:tc>
          <w:tcPr>
            <w:tcW w:w="8855" w:type="dxa"/>
          </w:tcPr>
          <w:p w14:paraId="26E71FE2" w14:textId="77777777" w:rsidR="00BC1BB4" w:rsidRDefault="00000000">
            <w:pPr>
              <w:pStyle w:val="affff6"/>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01.040.03"/>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01.040.03</w:t>
            </w:r>
            <w:r>
              <w:rPr>
                <w:rFonts w:ascii="黑体" w:eastAsia="黑体" w:hAnsi="黑体"/>
                <w:sz w:val="21"/>
                <w:szCs w:val="21"/>
              </w:rPr>
              <w:fldChar w:fldCharType="end"/>
            </w:r>
            <w:bookmarkEnd w:id="0"/>
          </w:p>
        </w:tc>
      </w:tr>
      <w:tr w:rsidR="00BC1BB4" w14:paraId="3A171FC4" w14:textId="77777777">
        <w:tc>
          <w:tcPr>
            <w:tcW w:w="509" w:type="dxa"/>
          </w:tcPr>
          <w:p w14:paraId="381847F3" w14:textId="77777777" w:rsidR="00BC1BB4" w:rsidRDefault="00000000">
            <w:pPr>
              <w:pStyle w:val="affff6"/>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t xml:space="preserve">CCS </w:t>
            </w:r>
          </w:p>
        </w:tc>
        <w:tc>
          <w:tcPr>
            <w:tcW w:w="8855" w:type="dxa"/>
          </w:tcPr>
          <w:p w14:paraId="168CFEC9" w14:textId="77777777" w:rsidR="00BC1BB4" w:rsidRDefault="00000000">
            <w:pPr>
              <w:pStyle w:val="affff6"/>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C 00"/>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C 00</w:t>
            </w:r>
            <w:r>
              <w:rPr>
                <w:rFonts w:ascii="黑体" w:eastAsia="黑体" w:hAnsi="黑体"/>
                <w:sz w:val="21"/>
                <w:szCs w:val="21"/>
              </w:rPr>
              <w:fldChar w:fldCharType="end"/>
            </w:r>
            <w:bookmarkEnd w:id="1"/>
          </w:p>
        </w:tc>
      </w:tr>
    </w:tbl>
    <w:tbl>
      <w:tblPr>
        <w:tblStyle w:val="afffff"/>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661"/>
      </w:tblGrid>
      <w:tr w:rsidR="00BC1BB4" w14:paraId="097BAAFD" w14:textId="77777777">
        <w:tc>
          <w:tcPr>
            <w:tcW w:w="6661" w:type="dxa"/>
          </w:tcPr>
          <w:p w14:paraId="242A6544" w14:textId="77777777" w:rsidR="00BC1BB4" w:rsidRDefault="00000000">
            <w:pPr>
              <w:pStyle w:val="afffff8"/>
              <w:framePr w:w="0" w:hRule="auto" w:wrap="auto" w:hAnchor="text" w:xAlign="left" w:yAlign="inline" w:anchorLock="0"/>
              <w:shd w:val="clear" w:color="auto" w:fill="auto"/>
              <w:rPr>
                <w:rFonts w:ascii="宋体" w:hAnsi="宋体" w:hint="eastAsia"/>
                <w:sz w:val="28"/>
                <w:szCs w:val="28"/>
              </w:rPr>
            </w:pPr>
            <w:bookmarkStart w:id="2" w:name="_Hlk26473981"/>
            <w:r>
              <w:rPr>
                <w:rFonts w:hint="eastAsia"/>
              </w:rPr>
              <w:t>T/GDWJ</w:t>
            </w:r>
          </w:p>
        </w:tc>
      </w:tr>
    </w:tbl>
    <w:p w14:paraId="685B51BF" w14:textId="77777777" w:rsidR="00BC1BB4" w:rsidRDefault="00000000">
      <w:pPr>
        <w:pStyle w:val="afffff9"/>
        <w:framePr w:w="9639" w:h="624" w:hRule="exact" w:hSpace="181" w:vSpace="181" w:wrap="around" w:hAnchor="page" w:x="1305" w:y="2269"/>
        <w:rPr>
          <w:rFonts w:ascii="黑体" w:eastAsia="黑体" w:hAnsi="黑体" w:hint="eastAsia"/>
          <w:b w:val="0"/>
          <w:bCs w:val="0"/>
          <w:w w:val="100"/>
          <w:szCs w:val="52"/>
        </w:rPr>
      </w:pPr>
      <w:r>
        <w:rPr>
          <w:rFonts w:ascii="黑体" w:eastAsia="黑体" w:hAnsi="黑体" w:hint="eastAsia"/>
          <w:b w:val="0"/>
          <w:bCs w:val="0"/>
          <w:w w:val="100"/>
          <w:szCs w:val="52"/>
        </w:rPr>
        <w:t>团体标准</w:t>
      </w:r>
    </w:p>
    <w:bookmarkEnd w:id="2"/>
    <w:p w14:paraId="125C022D" w14:textId="77777777" w:rsidR="00BC1BB4" w:rsidRDefault="00000000">
      <w:pPr>
        <w:pStyle w:val="affffffffffb"/>
        <w:framePr w:wrap="around"/>
      </w:pPr>
      <w:r>
        <w:rPr>
          <w:rFonts w:hint="eastAsia"/>
        </w:rPr>
        <w:t>T/GDWJ XXX</w:t>
      </w:r>
      <w:r>
        <w:rPr>
          <w:rFonts w:hAnsi="黑体"/>
        </w:rPr>
        <w:t>—</w:t>
      </w:r>
      <w:r>
        <w:t>202</w:t>
      </w:r>
      <w:r>
        <w:rPr>
          <w:rFonts w:hint="eastAsia"/>
        </w:rPr>
        <w:t>6</w:t>
      </w:r>
    </w:p>
    <w:p w14:paraId="6ECC4080" w14:textId="77777777" w:rsidR="00BC1BB4" w:rsidRDefault="00000000">
      <w:pPr>
        <w:pStyle w:val="affffffffffc"/>
        <w:framePr w:wrap="around"/>
        <w:rPr>
          <w:rFonts w:hAnsi="黑体" w:hint="eastAsia"/>
        </w:rPr>
      </w:pPr>
      <w:r>
        <w:rPr>
          <w:rFonts w:hAnsi="黑体"/>
        </w:rPr>
        <w:fldChar w:fldCharType="begin">
          <w:ffData>
            <w:name w:val="OSTD_CODE"/>
            <w:enabled/>
            <w:calcOnExit w:val="0"/>
            <w:textInput/>
          </w:ffData>
        </w:fldChar>
      </w:r>
      <w:bookmarkStart w:id="3"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3"/>
    </w:p>
    <w:p w14:paraId="2CD36BA2" w14:textId="77777777" w:rsidR="00BC1BB4"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40F8B29" wp14:editId="335A5ABE">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w14:anchorId="0A3535AC" id="直接连接符 7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" o:allowoverlap="f">
                <w10:wrap anchorx="page" anchory="page"/>
              </v:line>
            </w:pict>
          </mc:Fallback>
        </mc:AlternateContent>
      </w:r>
    </w:p>
    <w:p w14:paraId="45D4E684" w14:textId="77777777" w:rsidR="00BC1BB4" w:rsidRDefault="00BC1BB4">
      <w:pPr>
        <w:pStyle w:val="afffff9"/>
        <w:framePr w:w="9639" w:h="6976" w:hRule="exact" w:hSpace="0" w:vSpace="0" w:wrap="around" w:hAnchor="page" w:y="6408"/>
        <w:jc w:val="center"/>
        <w:rPr>
          <w:rFonts w:ascii="黑体" w:eastAsia="黑体" w:hAnsi="黑体" w:hint="eastAsia"/>
          <w:b w:val="0"/>
          <w:bCs w:val="0"/>
          <w:w w:val="100"/>
        </w:rPr>
      </w:pPr>
    </w:p>
    <w:bookmarkStart w:id="4" w:name="CSTD_NAME"/>
    <w:p w14:paraId="139C266E" w14:textId="77777777" w:rsidR="00BC1BB4" w:rsidRDefault="00000000">
      <w:pPr>
        <w:pStyle w:val="affffffffffd"/>
        <w:framePr w:h="6974" w:hRule="exact" w:wrap="around" w:x="1419" w:anchorLock="1"/>
        <w:rPr>
          <w:rFonts w:hint="eastAsia"/>
        </w:rPr>
      </w:pPr>
      <w:r>
        <w:fldChar w:fldCharType="begin">
          <w:ffData>
            <w:name w:val="CSTD_NAME"/>
            <w:enabled/>
            <w:calcOnExit w:val="0"/>
            <w:textInput>
              <w:default w:val="免陪照护病区医疗护理员管理规范"/>
            </w:textInput>
          </w:ffData>
        </w:fldChar>
      </w:r>
      <w:r>
        <w:instrText>FORMTEXT</w:instrText>
      </w:r>
      <w:r>
        <w:fldChar w:fldCharType="separate"/>
      </w:r>
      <w:r>
        <w:t>免陪照护病区医疗护理员管理规范</w:t>
      </w:r>
      <w:r>
        <w:fldChar w:fldCharType="end"/>
      </w:r>
      <w:bookmarkEnd w:id="4"/>
    </w:p>
    <w:p w14:paraId="687B0095" w14:textId="77777777" w:rsidR="00BC1BB4" w:rsidRDefault="00BC1BB4">
      <w:pPr>
        <w:framePr w:w="9639" w:h="6974" w:hRule="exact" w:wrap="around" w:vAnchor="page" w:hAnchor="page" w:x="1419" w:y="6408" w:anchorLock="1"/>
        <w:ind w:left="-1418"/>
      </w:pPr>
    </w:p>
    <w:p w14:paraId="51D23DED" w14:textId="3069D8F3" w:rsidR="000D7780" w:rsidRDefault="00000000" w:rsidP="000D7780">
      <w:pPr>
        <w:pStyle w:val="affffffff1"/>
        <w:framePr w:w="9639" w:h="6974" w:hRule="exact" w:wrap="around" w:vAnchor="page" w:hAnchor="page" w:x="1419" w:y="6408" w:anchorLock="1"/>
        <w:textAlignment w:val="bottom"/>
        <w:rPr>
          <w:rFonts w:ascii="黑体" w:eastAsia="黑体" w:hAnsi="黑体" w:hint="eastAsia"/>
          <w:szCs w:val="28"/>
        </w:rPr>
      </w:pPr>
      <w:r>
        <w:rPr>
          <w:rFonts w:ascii="黑体" w:eastAsia="黑体" w:hAnsi="黑体" w:hint="eastAsia"/>
          <w:szCs w:val="28"/>
        </w:rPr>
        <w:t>Management Specifications for</w:t>
      </w:r>
      <w:r w:rsidRPr="00260DF9">
        <w:rPr>
          <w:rFonts w:ascii="黑体" w:eastAsia="黑体" w:hAnsi="黑体" w:hint="eastAsia"/>
          <w:szCs w:val="28"/>
        </w:rPr>
        <w:t xml:space="preserve"> Nursing Assistants</w:t>
      </w:r>
      <w:r>
        <w:rPr>
          <w:rFonts w:ascii="黑体" w:eastAsia="黑体" w:hAnsi="黑体" w:hint="eastAsia"/>
          <w:szCs w:val="28"/>
        </w:rPr>
        <w:t xml:space="preserve"> in </w:t>
      </w:r>
      <w:r w:rsidR="000D7780" w:rsidRPr="000D7780">
        <w:rPr>
          <w:rFonts w:ascii="黑体" w:eastAsia="黑体" w:hAnsi="黑体"/>
          <w:szCs w:val="28"/>
        </w:rPr>
        <w:t xml:space="preserve">unaccompanied care </w:t>
      </w:r>
    </w:p>
    <w:p w14:paraId="099E9939" w14:textId="3467AF47" w:rsidR="00BC1BB4" w:rsidRDefault="00000000">
      <w:pPr>
        <w:pStyle w:val="affffffff1"/>
        <w:framePr w:w="9639" w:h="6974" w:hRule="exact" w:wrap="around" w:vAnchor="page" w:hAnchor="page" w:x="1419" w:y="6408" w:anchorLock="1"/>
        <w:textAlignment w:val="bottom"/>
        <w:rPr>
          <w:rFonts w:ascii="黑体" w:eastAsia="黑体" w:hAnsi="黑体" w:hint="eastAsia"/>
          <w:szCs w:val="28"/>
        </w:rPr>
      </w:pPr>
      <w:r>
        <w:rPr>
          <w:rFonts w:ascii="黑体" w:eastAsia="黑体" w:hAnsi="黑体" w:hint="eastAsia"/>
          <w:szCs w:val="28"/>
        </w:rPr>
        <w:t>wards</w:t>
      </w:r>
    </w:p>
    <w:p w14:paraId="2468D74E" w14:textId="77777777" w:rsidR="00BC1BB4" w:rsidRDefault="00BC1BB4">
      <w:pPr>
        <w:framePr w:w="9639" w:h="6974" w:hRule="exact" w:wrap="around" w:vAnchor="page" w:hAnchor="page" w:x="1419" w:y="6408" w:anchorLock="1"/>
        <w:spacing w:line="760" w:lineRule="exact"/>
        <w:ind w:left="-1418"/>
      </w:pPr>
    </w:p>
    <w:p w14:paraId="65189CA2" w14:textId="77777777" w:rsidR="00BC1BB4" w:rsidRDefault="00000000">
      <w:pPr>
        <w:pStyle w:val="af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ffData>
        </w:fldChar>
      </w:r>
      <w:r>
        <w:rPr>
          <w:rFonts w:eastAsia="黑体"/>
          <w:szCs w:val="28"/>
        </w:rPr>
        <w:instrText xml:space="preserve"> </w:instrText>
      </w:r>
      <w:bookmarkStart w:id="5" w:name="IN_STD_CODE"/>
      <w:r>
        <w:rPr>
          <w:rFonts w:eastAsia="黑体"/>
          <w:szCs w:val="28"/>
        </w:rPr>
        <w:instrText xml:space="preserve">FORMTEXT </w:instrText>
      </w:r>
      <w:r>
        <w:rPr>
          <w:rFonts w:eastAsia="黑体"/>
          <w:szCs w:val="28"/>
        </w:rPr>
      </w:r>
      <w:r>
        <w:rPr>
          <w:rFonts w:eastAsia="黑体"/>
          <w:szCs w:val="28"/>
        </w:rPr>
        <w:fldChar w:fldCharType="separate"/>
      </w:r>
      <w:r>
        <w:rPr>
          <w:rFonts w:eastAsia="黑体"/>
          <w:szCs w:val="28"/>
        </w:rPr>
        <w:t>     </w:t>
      </w:r>
      <w:r>
        <w:rPr>
          <w:rFonts w:eastAsia="黑体"/>
          <w:szCs w:val="28"/>
        </w:rPr>
        <w:fldChar w:fldCharType="end"/>
      </w:r>
      <w:bookmarkEnd w:id="5"/>
    </w:p>
    <w:bookmarkStart w:id="6" w:name="下拉1"/>
    <w:p w14:paraId="7C3DCFC2" w14:textId="77777777" w:rsidR="00BC1BB4" w:rsidRDefault="00000000">
      <w:pPr>
        <w:pStyle w:val="af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征求意见稿）"/>
              <w:listEntry w:val="（工作组讨论稿）"/>
              <w:listEntry w:val="（送审稿）"/>
              <w:listEntry w:val="草案版次选择"/>
              <w:listEntry w:val="（送审讨论稿）"/>
              <w:listEntry w:val="（报批稿）"/>
            </w:ddList>
          </w:ffData>
        </w:fldChar>
      </w:r>
      <w:r>
        <w:rPr>
          <w:sz w:val="24"/>
          <w:szCs w:val="28"/>
        </w:rPr>
        <w:instrText>FORMDROPDOWN</w:instrText>
      </w:r>
      <w:r>
        <w:rPr>
          <w:sz w:val="24"/>
          <w:szCs w:val="28"/>
        </w:rPr>
      </w:r>
      <w:r>
        <w:rPr>
          <w:sz w:val="24"/>
          <w:szCs w:val="28"/>
        </w:rPr>
        <w:fldChar w:fldCharType="separate"/>
      </w:r>
      <w:r>
        <w:rPr>
          <w:sz w:val="24"/>
          <w:szCs w:val="28"/>
        </w:rPr>
        <w:fldChar w:fldCharType="end"/>
      </w:r>
      <w:bookmarkEnd w:id="6"/>
    </w:p>
    <w:p w14:paraId="6A584EAB" w14:textId="40396BC6" w:rsidR="00BC1BB4" w:rsidRDefault="0028234D">
      <w:pPr>
        <w:pStyle w:val="af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default w:val="2026-06-20"/>
            </w:textInput>
          </w:ffData>
        </w:fldChar>
      </w:r>
      <w:bookmarkStart w:id="7" w:name="CMPLSH_DATE"/>
      <w:r>
        <w:rPr>
          <w:sz w:val="21"/>
          <w:szCs w:val="28"/>
        </w:rPr>
        <w:instrText xml:space="preserve"> FORMTEXT </w:instrText>
      </w:r>
      <w:r>
        <w:rPr>
          <w:sz w:val="21"/>
          <w:szCs w:val="28"/>
        </w:rPr>
      </w:r>
      <w:r>
        <w:rPr>
          <w:sz w:val="21"/>
          <w:szCs w:val="28"/>
        </w:rPr>
        <w:fldChar w:fldCharType="separate"/>
      </w:r>
      <w:r>
        <w:rPr>
          <w:noProof/>
          <w:sz w:val="21"/>
          <w:szCs w:val="28"/>
        </w:rPr>
        <w:t>2026-06-20</w:t>
      </w:r>
      <w:r>
        <w:rPr>
          <w:sz w:val="21"/>
          <w:szCs w:val="28"/>
        </w:rPr>
        <w:fldChar w:fldCharType="end"/>
      </w:r>
      <w:bookmarkEnd w:id="7"/>
    </w:p>
    <w:p w14:paraId="58CEE670" w14:textId="77777777" w:rsidR="00BC1BB4" w:rsidRDefault="00000000">
      <w:pPr>
        <w:pStyle w:val="af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8"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8"/>
    </w:p>
    <w:p w14:paraId="146B3B3F" w14:textId="77777777" w:rsidR="00BC1BB4" w:rsidRDefault="00000000">
      <w:pPr>
        <w:pStyle w:val="affffffffff9"/>
        <w:framePr w:wrap="around" w:y="14176"/>
      </w:pPr>
      <w:r>
        <w:rPr>
          <w:rFonts w:ascii="黑体" w:hint="eastAsia"/>
        </w:rPr>
        <w:t>2026</w:t>
      </w:r>
      <w:r>
        <w:rPr>
          <w:rFonts w:ascii="黑体"/>
        </w:rPr>
        <w:t>-</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rPr>
          <w:rFonts w:ascii="黑体"/>
        </w:rPr>
        <w:t>-</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rPr>
          <w:rFonts w:hint="eastAsia"/>
        </w:rPr>
        <w:t>发布</w:t>
      </w:r>
    </w:p>
    <w:p w14:paraId="70CC8A38" w14:textId="77777777" w:rsidR="00BC1BB4" w:rsidRDefault="00000000">
      <w:pPr>
        <w:pStyle w:val="affffffffffa"/>
        <w:framePr w:wrap="around" w:y="14176"/>
      </w:pPr>
      <w:r>
        <w:rPr>
          <w:rFonts w:ascii="黑体" w:hint="eastAsia"/>
        </w:rPr>
        <w:t>2026</w:t>
      </w:r>
      <w:r>
        <w:rPr>
          <w:rFonts w:ascii="黑体"/>
        </w:rPr>
        <w:t>-</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ascii="黑体"/>
        </w:rPr>
        <w:t>-</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hint="eastAsia"/>
        </w:rPr>
        <w:t>实施</w:t>
      </w:r>
    </w:p>
    <w:p w14:paraId="71DF783B" w14:textId="77777777" w:rsidR="00BC1BB4" w:rsidRDefault="00000000">
      <w:pPr>
        <w:pStyle w:val="afffffffff1"/>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13"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广东省卫生</w:t>
      </w:r>
      <w:r>
        <w:rPr>
          <w:rFonts w:hAnsi="黑体"/>
          <w:w w:val="100"/>
          <w:sz w:val="28"/>
        </w:rPr>
        <w:fldChar w:fldCharType="end"/>
      </w:r>
      <w:bookmarkEnd w:id="13"/>
      <w:r>
        <w:rPr>
          <w:rFonts w:hAnsi="黑体" w:hint="eastAsia"/>
          <w:w w:val="100"/>
          <w:sz w:val="28"/>
        </w:rPr>
        <w:t>经济学会</w:t>
      </w:r>
      <w:r>
        <w:rPr>
          <w:rFonts w:ascii="Times New Roman"/>
          <w:w w:val="100"/>
          <w:sz w:val="28"/>
        </w:rPr>
        <w:t>  </w:t>
      </w:r>
      <w:r>
        <w:rPr>
          <w:rStyle w:val="affffffffffff2"/>
          <w:rFonts w:hAnsi="黑体" w:hint="eastAsia"/>
          <w:position w:val="0"/>
        </w:rPr>
        <w:t>发</w:t>
      </w:r>
      <w:r>
        <w:rPr>
          <w:rStyle w:val="affffffffffff2"/>
          <w:rFonts w:hAnsi="黑体" w:hint="eastAsia"/>
          <w:spacing w:val="0"/>
          <w:position w:val="0"/>
        </w:rPr>
        <w:t>布</w:t>
      </w:r>
    </w:p>
    <w:p w14:paraId="2514733C" w14:textId="77777777" w:rsidR="00BC1BB4" w:rsidRDefault="00000000">
      <w:pPr>
        <w:rPr>
          <w:rFonts w:ascii="宋体" w:hAnsi="宋体" w:hint="eastAsia"/>
          <w:sz w:val="28"/>
          <w:szCs w:val="28"/>
        </w:rPr>
        <w:sectPr w:rsidR="00BC1BB4">
          <w:headerReference w:type="default" r:id="rId9"/>
          <w:footerReference w:type="even" r:id="rId10"/>
          <w:headerReference w:type="first" r:id="rId11"/>
          <w:footerReference w:type="first" r:id="rId12"/>
          <w:type w:val="continuous"/>
          <w:pgSz w:w="11906" w:h="16838"/>
          <w:pgMar w:top="-338" w:right="1134" w:bottom="1021" w:left="1134" w:header="0" w:footer="0" w:gutter="284"/>
          <w:cols w:space="425"/>
          <w:titlePg/>
          <w:docGrid w:linePitch="312"/>
        </w:sectPr>
      </w:pPr>
      <w:r>
        <w:rPr>
          <w:rFonts w:ascii="宋体" w:hAnsi="宋体"/>
          <w:noProof/>
          <w:sz w:val="28"/>
          <w:szCs w:val="28"/>
        </w:rPr>
        <mc:AlternateContent>
          <mc:Choice Requires="wps">
            <w:drawing>
              <wp:anchor distT="0" distB="0" distL="114300" distR="114300" simplePos="0" relativeHeight="251660288" behindDoc="0" locked="1" layoutInCell="1" allowOverlap="1" wp14:anchorId="2C58035E" wp14:editId="4785E68B">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w14:anchorId="0306E441" id="直接连接符 5"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">
                <w10:wrap anchorx="page" anchory="page"/>
                <w10:anchorlock/>
              </v:line>
            </w:pict>
          </mc:Fallback>
        </mc:AlternateContent>
      </w:r>
    </w:p>
    <w:p w14:paraId="1C958BC2" w14:textId="77777777" w:rsidR="00BC1BB4" w:rsidRDefault="00000000">
      <w:pPr>
        <w:pStyle w:val="afffffff3"/>
        <w:spacing w:after="468"/>
      </w:pPr>
      <w:bookmarkStart w:id="14" w:name="BookMark1"/>
      <w:bookmarkStart w:id="15" w:name="_Toc65264313"/>
      <w:r>
        <w:rPr>
          <w:rFonts w:hint="eastAsia"/>
          <w:spacing w:val="320"/>
        </w:rPr>
        <w:lastRenderedPageBreak/>
        <w:t>目</w:t>
      </w:r>
      <w:r>
        <w:rPr>
          <w:rFonts w:hint="eastAsia"/>
        </w:rPr>
        <w:t>次</w:t>
      </w:r>
    </w:p>
    <w:p w14:paraId="301F457A" w14:textId="77777777" w:rsidR="00BC1BB4" w:rsidRDefault="00000000">
      <w:pPr>
        <w:tabs>
          <w:tab w:val="right" w:leader="dot" w:pos="9344"/>
        </w:tabs>
        <w:rPr>
          <w:rFonts w:ascii="等线" w:eastAsia="等线" w:hAnsi="等线" w:hint="eastAsia"/>
          <w:szCs w:val="22"/>
        </w:rPr>
      </w:pPr>
      <w:r>
        <w:rPr>
          <w:rFonts w:ascii="宋体"/>
        </w:rPr>
        <w:fldChar w:fldCharType="begin"/>
      </w:r>
      <w:r>
        <w:instrText xml:space="preserve"> </w:instrText>
      </w:r>
      <w:r>
        <w:rPr>
          <w:rFonts w:hint="eastAsia"/>
        </w:rPr>
        <w:instrText>TOC \o "1-1" \h \t "</w:instrText>
      </w:r>
      <w:r>
        <w:rPr>
          <w:rFonts w:hint="eastAsia"/>
        </w:rPr>
        <w:instrText>标准文件</w:instrText>
      </w:r>
      <w:r>
        <w:rPr>
          <w:rFonts w:hint="eastAsia"/>
        </w:rPr>
        <w:instrText>_</w:instrText>
      </w:r>
      <w:r>
        <w:rPr>
          <w:rFonts w:hint="eastAsia"/>
        </w:rPr>
        <w:instrText>一级条标题</w:instrText>
      </w:r>
      <w:r>
        <w:rPr>
          <w:rFonts w:hint="eastAsia"/>
        </w:rPr>
        <w:instrText>,2,</w:instrText>
      </w:r>
      <w:r>
        <w:rPr>
          <w:rFonts w:hint="eastAsia"/>
        </w:rPr>
        <w:instrText>标准文件</w:instrText>
      </w:r>
      <w:r>
        <w:rPr>
          <w:rFonts w:hint="eastAsia"/>
        </w:rPr>
        <w:instrText>_</w:instrText>
      </w:r>
      <w:r>
        <w:rPr>
          <w:rFonts w:hint="eastAsia"/>
        </w:rPr>
        <w:instrText>二级条标题</w:instrText>
      </w:r>
      <w:r>
        <w:rPr>
          <w:rFonts w:hint="eastAsia"/>
        </w:rPr>
        <w:instrText>,3,</w:instrText>
      </w:r>
      <w:r>
        <w:rPr>
          <w:rFonts w:hint="eastAsia"/>
        </w:rPr>
        <w:instrText>标准文件</w:instrText>
      </w:r>
      <w:r>
        <w:rPr>
          <w:rFonts w:hint="eastAsia"/>
        </w:rPr>
        <w:instrText>_</w:instrText>
      </w:r>
      <w:r>
        <w:rPr>
          <w:rFonts w:hint="eastAsia"/>
        </w:rPr>
        <w:instrText>附录一级条标题</w:instrText>
      </w:r>
      <w:r>
        <w:rPr>
          <w:rFonts w:hint="eastAsia"/>
        </w:rPr>
        <w:instrText>,2,</w:instrText>
      </w:r>
      <w:r>
        <w:rPr>
          <w:rFonts w:hint="eastAsia"/>
        </w:rPr>
        <w:instrText>标准文件</w:instrText>
      </w:r>
      <w:r>
        <w:rPr>
          <w:rFonts w:hint="eastAsia"/>
        </w:rPr>
        <w:instrText>_</w:instrText>
      </w:r>
      <w:r>
        <w:rPr>
          <w:rFonts w:hint="eastAsia"/>
        </w:rPr>
        <w:instrText>附录二级条标题</w:instrText>
      </w:r>
      <w:r>
        <w:rPr>
          <w:rFonts w:hint="eastAsia"/>
        </w:rPr>
        <w:instrText>,3,"</w:instrText>
      </w:r>
      <w:r>
        <w:instrText xml:space="preserve"> </w:instrText>
      </w:r>
      <w:r>
        <w:rPr>
          <w:rFonts w:ascii="宋体"/>
        </w:rPr>
        <w:fldChar w:fldCharType="separate"/>
      </w:r>
      <w:hyperlink w:anchor="_Toc83540582" w:history="1">
        <w:r w:rsidR="00BC1BB4">
          <w:rPr>
            <w:rFonts w:ascii="宋体" w:hAnsi="Times New Roman" w:hint="eastAsia"/>
          </w:rPr>
          <w:t>前言</w:t>
        </w:r>
        <w:r w:rsidR="00BC1BB4">
          <w:rPr>
            <w:rFonts w:ascii="宋体"/>
          </w:rPr>
          <w:tab/>
        </w:r>
        <w:r w:rsidR="00BC1BB4">
          <w:rPr>
            <w:rFonts w:ascii="宋体" w:hint="eastAsia"/>
          </w:rPr>
          <w:t>Ⅲ</w:t>
        </w:r>
      </w:hyperlink>
    </w:p>
    <w:p w14:paraId="3AB93568" w14:textId="77777777" w:rsidR="00BC1BB4" w:rsidRDefault="00BC1BB4">
      <w:pPr>
        <w:tabs>
          <w:tab w:val="right" w:leader="dot" w:pos="9344"/>
        </w:tabs>
        <w:rPr>
          <w:rFonts w:ascii="等线" w:eastAsia="等线" w:hAnsi="等线" w:hint="eastAsia"/>
          <w:szCs w:val="22"/>
        </w:rPr>
      </w:pPr>
      <w:hyperlink w:anchor="_Toc83540583" w:history="1">
        <w:r>
          <w:rPr>
            <w:rFonts w:ascii="宋体" w:hAnsi="Times New Roman"/>
          </w:rPr>
          <w:t>1</w:t>
        </w:r>
        <w:r>
          <w:rPr>
            <w:rFonts w:ascii="宋体" w:hAnsi="Times New Roman" w:hint="eastAsia"/>
          </w:rPr>
          <w:t xml:space="preserve"> 范围</w:t>
        </w:r>
        <w:r>
          <w:rPr>
            <w:rFonts w:ascii="宋体"/>
          </w:rPr>
          <w:tab/>
        </w:r>
        <w:r>
          <w:rPr>
            <w:rFonts w:ascii="宋体"/>
          </w:rPr>
          <w:fldChar w:fldCharType="begin"/>
        </w:r>
        <w:r>
          <w:rPr>
            <w:rFonts w:ascii="宋体"/>
          </w:rPr>
          <w:instrText xml:space="preserve"> PAGEREF _Toc83540583 \h </w:instrText>
        </w:r>
        <w:r>
          <w:rPr>
            <w:rFonts w:ascii="宋体"/>
          </w:rPr>
        </w:r>
        <w:r>
          <w:rPr>
            <w:rFonts w:ascii="宋体"/>
          </w:rPr>
          <w:fldChar w:fldCharType="separate"/>
        </w:r>
        <w:r>
          <w:rPr>
            <w:rFonts w:ascii="宋体"/>
          </w:rPr>
          <w:t>1</w:t>
        </w:r>
        <w:r>
          <w:rPr>
            <w:rFonts w:ascii="宋体"/>
          </w:rPr>
          <w:fldChar w:fldCharType="end"/>
        </w:r>
      </w:hyperlink>
    </w:p>
    <w:p w14:paraId="6E42B9AF" w14:textId="77777777" w:rsidR="00BC1BB4" w:rsidRDefault="00BC1BB4">
      <w:pPr>
        <w:tabs>
          <w:tab w:val="right" w:leader="dot" w:pos="9344"/>
        </w:tabs>
        <w:rPr>
          <w:rFonts w:ascii="等线" w:eastAsia="等线" w:hAnsi="等线" w:hint="eastAsia"/>
          <w:szCs w:val="22"/>
        </w:rPr>
      </w:pPr>
      <w:hyperlink w:anchor="_Toc83540584" w:history="1">
        <w:r>
          <w:rPr>
            <w:rFonts w:ascii="宋体" w:hAnsi="Times New Roman"/>
          </w:rPr>
          <w:t>2</w:t>
        </w:r>
        <w:r>
          <w:rPr>
            <w:rFonts w:ascii="宋体" w:hAnsi="Times New Roman" w:hint="eastAsia"/>
          </w:rPr>
          <w:t xml:space="preserve"> 规范性引用文件</w:t>
        </w:r>
        <w:r>
          <w:rPr>
            <w:rFonts w:ascii="宋体"/>
          </w:rPr>
          <w:tab/>
        </w:r>
        <w:r>
          <w:rPr>
            <w:rFonts w:ascii="宋体"/>
          </w:rPr>
          <w:fldChar w:fldCharType="begin"/>
        </w:r>
        <w:r>
          <w:rPr>
            <w:rFonts w:ascii="宋体"/>
          </w:rPr>
          <w:instrText xml:space="preserve"> PAGEREF _Toc83540584 \h </w:instrText>
        </w:r>
        <w:r>
          <w:rPr>
            <w:rFonts w:ascii="宋体"/>
          </w:rPr>
        </w:r>
        <w:r>
          <w:rPr>
            <w:rFonts w:ascii="宋体"/>
          </w:rPr>
          <w:fldChar w:fldCharType="separate"/>
        </w:r>
        <w:r>
          <w:rPr>
            <w:rFonts w:ascii="宋体"/>
          </w:rPr>
          <w:t>1</w:t>
        </w:r>
        <w:r>
          <w:rPr>
            <w:rFonts w:ascii="宋体"/>
          </w:rPr>
          <w:fldChar w:fldCharType="end"/>
        </w:r>
      </w:hyperlink>
    </w:p>
    <w:p w14:paraId="10DA65CA" w14:textId="77777777" w:rsidR="00BC1BB4" w:rsidRDefault="00BC1BB4">
      <w:pPr>
        <w:tabs>
          <w:tab w:val="right" w:leader="dot" w:pos="9344"/>
        </w:tabs>
        <w:rPr>
          <w:rFonts w:ascii="宋体"/>
        </w:rPr>
      </w:pPr>
      <w:hyperlink w:anchor="_Toc83540585" w:history="1">
        <w:r>
          <w:rPr>
            <w:rFonts w:ascii="宋体" w:hAnsi="Times New Roman"/>
          </w:rPr>
          <w:t>3</w:t>
        </w:r>
        <w:r>
          <w:rPr>
            <w:rFonts w:ascii="宋体" w:hAnsi="Times New Roman" w:hint="eastAsia"/>
          </w:rPr>
          <w:t xml:space="preserve"> 术语和定义</w:t>
        </w:r>
        <w:r>
          <w:rPr>
            <w:rFonts w:ascii="宋体"/>
          </w:rPr>
          <w:tab/>
        </w:r>
        <w:r>
          <w:rPr>
            <w:rFonts w:ascii="宋体"/>
          </w:rPr>
          <w:fldChar w:fldCharType="begin"/>
        </w:r>
        <w:r>
          <w:rPr>
            <w:rFonts w:ascii="宋体"/>
          </w:rPr>
          <w:instrText xml:space="preserve"> PAGEREF _Toc83540585 \h </w:instrText>
        </w:r>
        <w:r>
          <w:rPr>
            <w:rFonts w:ascii="宋体"/>
          </w:rPr>
        </w:r>
        <w:r>
          <w:rPr>
            <w:rFonts w:ascii="宋体"/>
          </w:rPr>
          <w:fldChar w:fldCharType="separate"/>
        </w:r>
        <w:r>
          <w:rPr>
            <w:rFonts w:ascii="宋体"/>
          </w:rPr>
          <w:t>1</w:t>
        </w:r>
        <w:r>
          <w:rPr>
            <w:rFonts w:ascii="宋体"/>
          </w:rPr>
          <w:fldChar w:fldCharType="end"/>
        </w:r>
      </w:hyperlink>
    </w:p>
    <w:p w14:paraId="257FA990" w14:textId="0AC4B921" w:rsidR="00BC1BB4" w:rsidRDefault="00BC1BB4">
      <w:pPr>
        <w:tabs>
          <w:tab w:val="right" w:leader="dot" w:pos="9344"/>
        </w:tabs>
        <w:rPr>
          <w:rFonts w:ascii="宋体"/>
        </w:rPr>
      </w:pPr>
      <w:hyperlink w:anchor="_Toc83540585" w:history="1">
        <w:r>
          <w:rPr>
            <w:rFonts w:ascii="宋体" w:hAnsi="Times New Roman" w:hint="eastAsia"/>
          </w:rPr>
          <w:t>4 管理模式与</w:t>
        </w:r>
        <w:r w:rsidR="009B072D">
          <w:rPr>
            <w:rFonts w:ascii="宋体" w:hAnsi="Times New Roman" w:hint="eastAsia"/>
          </w:rPr>
          <w:t>分工</w:t>
        </w:r>
        <w:r>
          <w:rPr>
            <w:rFonts w:ascii="宋体"/>
          </w:rPr>
          <w:tab/>
        </w:r>
        <w:r>
          <w:rPr>
            <w:rFonts w:ascii="宋体"/>
          </w:rPr>
          <w:fldChar w:fldCharType="begin"/>
        </w:r>
        <w:r>
          <w:rPr>
            <w:rFonts w:ascii="宋体"/>
          </w:rPr>
          <w:instrText xml:space="preserve"> PAGEREF _Toc83540585 \h </w:instrText>
        </w:r>
        <w:r>
          <w:rPr>
            <w:rFonts w:ascii="宋体"/>
          </w:rPr>
        </w:r>
        <w:r>
          <w:rPr>
            <w:rFonts w:ascii="宋体"/>
          </w:rPr>
          <w:fldChar w:fldCharType="separate"/>
        </w:r>
        <w:r>
          <w:rPr>
            <w:rFonts w:ascii="宋体"/>
          </w:rPr>
          <w:t>1</w:t>
        </w:r>
        <w:r>
          <w:rPr>
            <w:rFonts w:ascii="宋体"/>
          </w:rPr>
          <w:fldChar w:fldCharType="end"/>
        </w:r>
      </w:hyperlink>
    </w:p>
    <w:p w14:paraId="2D98AF1D" w14:textId="77777777" w:rsidR="00BC1BB4" w:rsidRDefault="00BC1BB4">
      <w:pPr>
        <w:tabs>
          <w:tab w:val="right" w:leader="dot" w:pos="9344"/>
        </w:tabs>
        <w:spacing w:line="300" w:lineRule="exact"/>
        <w:ind w:left="210"/>
        <w:rPr>
          <w:rFonts w:ascii="等线" w:eastAsia="等线" w:hAnsi="等线" w:hint="eastAsia"/>
          <w:szCs w:val="22"/>
        </w:rPr>
      </w:pPr>
      <w:hyperlink w:anchor="_Toc83540587" w:history="1">
        <w:r>
          <w:rPr>
            <w:rFonts w:ascii="宋体" w:hAnsi="Times New Roman" w:hint="eastAsia"/>
          </w:rPr>
          <w:t>4</w:t>
        </w:r>
        <w:r>
          <w:rPr>
            <w:rFonts w:ascii="宋体" w:hAnsi="Times New Roman"/>
          </w:rPr>
          <w:t>.1</w:t>
        </w:r>
        <w:r>
          <w:rPr>
            <w:rFonts w:ascii="宋体" w:hAnsi="Times New Roman" w:hint="eastAsia"/>
          </w:rPr>
          <w:t xml:space="preserve">  管理模式</w:t>
        </w:r>
        <w:r>
          <w:rPr>
            <w:rFonts w:ascii="宋体"/>
          </w:rPr>
          <w:tab/>
        </w:r>
        <w:r>
          <w:rPr>
            <w:rFonts w:ascii="宋体" w:hint="eastAsia"/>
          </w:rPr>
          <w:t>2</w:t>
        </w:r>
      </w:hyperlink>
    </w:p>
    <w:p w14:paraId="5582AF0B" w14:textId="40FB4B8F" w:rsidR="00BC1BB4" w:rsidRDefault="00BC1BB4">
      <w:pPr>
        <w:tabs>
          <w:tab w:val="right" w:leader="dot" w:pos="9344"/>
        </w:tabs>
        <w:ind w:firstLineChars="100" w:firstLine="210"/>
        <w:rPr>
          <w:rFonts w:ascii="宋体"/>
        </w:rPr>
      </w:pPr>
      <w:hyperlink w:anchor="_Toc83540588" w:history="1">
        <w:r>
          <w:rPr>
            <w:rFonts w:ascii="宋体" w:hAnsi="Times New Roman" w:hint="eastAsia"/>
          </w:rPr>
          <w:t>4</w:t>
        </w:r>
        <w:r>
          <w:rPr>
            <w:rFonts w:ascii="宋体" w:hAnsi="Times New Roman"/>
          </w:rPr>
          <w:t>.2</w:t>
        </w:r>
        <w:r>
          <w:rPr>
            <w:rFonts w:ascii="宋体" w:hAnsi="Times New Roman" w:hint="eastAsia"/>
          </w:rPr>
          <w:t xml:space="preserve">  管理</w:t>
        </w:r>
        <w:r w:rsidR="009B072D">
          <w:rPr>
            <w:rFonts w:ascii="宋体" w:hAnsi="Times New Roman" w:hint="eastAsia"/>
          </w:rPr>
          <w:t>分工</w:t>
        </w:r>
        <w:r>
          <w:rPr>
            <w:rFonts w:ascii="宋体"/>
          </w:rPr>
          <w:tab/>
        </w:r>
        <w:r>
          <w:rPr>
            <w:rFonts w:ascii="宋体" w:hint="eastAsia"/>
          </w:rPr>
          <w:t>2</w:t>
        </w:r>
      </w:hyperlink>
    </w:p>
    <w:p w14:paraId="11822C17" w14:textId="77777777" w:rsidR="00BC1BB4" w:rsidRDefault="00BC1BB4">
      <w:pPr>
        <w:tabs>
          <w:tab w:val="right" w:leader="dot" w:pos="9344"/>
        </w:tabs>
        <w:rPr>
          <w:rFonts w:ascii="宋体"/>
        </w:rPr>
      </w:pPr>
      <w:hyperlink w:anchor="_Toc83540585" w:history="1">
        <w:r>
          <w:rPr>
            <w:rFonts w:ascii="宋体" w:hAnsi="Times New Roman" w:hint="eastAsia"/>
          </w:rPr>
          <w:t>5 录用与准入</w:t>
        </w:r>
        <w:r>
          <w:rPr>
            <w:rFonts w:ascii="宋体"/>
          </w:rPr>
          <w:tab/>
        </w:r>
        <w:r>
          <w:rPr>
            <w:rFonts w:ascii="宋体" w:hint="eastAsia"/>
          </w:rPr>
          <w:t>2</w:t>
        </w:r>
      </w:hyperlink>
    </w:p>
    <w:p w14:paraId="49E221D5" w14:textId="77777777" w:rsidR="00BC1BB4" w:rsidRDefault="00BC1BB4">
      <w:pPr>
        <w:tabs>
          <w:tab w:val="right" w:leader="dot" w:pos="9344"/>
        </w:tabs>
        <w:spacing w:line="300" w:lineRule="exact"/>
        <w:ind w:left="210"/>
        <w:rPr>
          <w:rFonts w:ascii="等线" w:eastAsia="等线" w:hAnsi="等线" w:hint="eastAsia"/>
          <w:szCs w:val="22"/>
        </w:rPr>
      </w:pPr>
      <w:hyperlink w:anchor="_Toc83540587" w:history="1">
        <w:r>
          <w:rPr>
            <w:rFonts w:ascii="宋体" w:hAnsi="Times New Roman" w:hint="eastAsia"/>
          </w:rPr>
          <w:t>5</w:t>
        </w:r>
        <w:r>
          <w:rPr>
            <w:rFonts w:ascii="宋体" w:hAnsi="Times New Roman"/>
          </w:rPr>
          <w:t>.1</w:t>
        </w:r>
        <w:r>
          <w:rPr>
            <w:rFonts w:ascii="宋体" w:hAnsi="Times New Roman" w:hint="eastAsia"/>
          </w:rPr>
          <w:t xml:space="preserve">  录用基本条件</w:t>
        </w:r>
        <w:r>
          <w:rPr>
            <w:rFonts w:ascii="宋体"/>
          </w:rPr>
          <w:tab/>
        </w:r>
        <w:r>
          <w:rPr>
            <w:rFonts w:ascii="宋体" w:hint="eastAsia"/>
          </w:rPr>
          <w:t>2</w:t>
        </w:r>
      </w:hyperlink>
    </w:p>
    <w:p w14:paraId="0338BA0E" w14:textId="3BA2A20A" w:rsidR="00BC1BB4" w:rsidRDefault="00BC1BB4">
      <w:pPr>
        <w:tabs>
          <w:tab w:val="right" w:leader="dot" w:pos="9344"/>
        </w:tabs>
        <w:spacing w:line="300" w:lineRule="exact"/>
        <w:ind w:left="210"/>
        <w:rPr>
          <w:rFonts w:ascii="等线" w:eastAsia="等线" w:hAnsi="等线" w:hint="eastAsia"/>
          <w:szCs w:val="22"/>
        </w:rPr>
      </w:pPr>
      <w:hyperlink w:anchor="_Toc83540588" w:history="1">
        <w:r>
          <w:rPr>
            <w:rFonts w:ascii="宋体" w:hAnsi="Times New Roman" w:hint="eastAsia"/>
          </w:rPr>
          <w:t>5</w:t>
        </w:r>
        <w:r>
          <w:rPr>
            <w:rFonts w:ascii="宋体" w:hAnsi="Times New Roman"/>
          </w:rPr>
          <w:t>.2</w:t>
        </w:r>
        <w:r>
          <w:rPr>
            <w:rFonts w:ascii="宋体" w:hAnsi="Times New Roman" w:hint="eastAsia"/>
          </w:rPr>
          <w:t xml:space="preserve">  资质审核</w:t>
        </w:r>
        <w:r>
          <w:rPr>
            <w:rFonts w:ascii="宋体"/>
          </w:rPr>
          <w:tab/>
        </w:r>
        <w:r w:rsidR="009B072D">
          <w:rPr>
            <w:rFonts w:ascii="宋体" w:hint="eastAsia"/>
          </w:rPr>
          <w:t>2</w:t>
        </w:r>
      </w:hyperlink>
    </w:p>
    <w:p w14:paraId="32465E1D" w14:textId="140FF2BA" w:rsidR="00BC1BB4" w:rsidRDefault="00BC1BB4">
      <w:pPr>
        <w:tabs>
          <w:tab w:val="right" w:leader="dot" w:pos="9344"/>
        </w:tabs>
        <w:ind w:firstLineChars="100" w:firstLine="210"/>
        <w:rPr>
          <w:rFonts w:ascii="宋体"/>
        </w:rPr>
      </w:pPr>
      <w:hyperlink w:anchor="_Toc83540589" w:history="1">
        <w:r>
          <w:rPr>
            <w:rFonts w:ascii="宋体" w:hAnsi="Times New Roman" w:hint="eastAsia"/>
          </w:rPr>
          <w:t>5</w:t>
        </w:r>
        <w:r>
          <w:rPr>
            <w:rFonts w:ascii="宋体" w:hAnsi="Times New Roman"/>
          </w:rPr>
          <w:t>.3</w:t>
        </w:r>
        <w:r>
          <w:rPr>
            <w:rFonts w:ascii="宋体" w:hAnsi="Times New Roman" w:hint="eastAsia"/>
          </w:rPr>
          <w:t xml:space="preserve">  准入管理</w:t>
        </w:r>
        <w:r>
          <w:rPr>
            <w:rFonts w:ascii="宋体"/>
          </w:rPr>
          <w:tab/>
        </w:r>
        <w:r w:rsidR="009B072D">
          <w:rPr>
            <w:rFonts w:ascii="宋体" w:hint="eastAsia"/>
          </w:rPr>
          <w:t>2</w:t>
        </w:r>
      </w:hyperlink>
    </w:p>
    <w:p w14:paraId="50954CC3" w14:textId="77777777" w:rsidR="00BC1BB4" w:rsidRDefault="00BC1BB4">
      <w:pPr>
        <w:tabs>
          <w:tab w:val="right" w:leader="dot" w:pos="9344"/>
        </w:tabs>
        <w:spacing w:line="300" w:lineRule="exact"/>
        <w:ind w:left="210"/>
        <w:rPr>
          <w:rFonts w:ascii="等线" w:eastAsia="等线" w:hAnsi="等线" w:hint="eastAsia"/>
          <w:szCs w:val="22"/>
        </w:rPr>
      </w:pPr>
      <w:hyperlink w:anchor="_Toc83540587" w:history="1">
        <w:r>
          <w:rPr>
            <w:rFonts w:ascii="宋体" w:hAnsi="Times New Roman" w:hint="eastAsia"/>
          </w:rPr>
          <w:t>5</w:t>
        </w:r>
        <w:r>
          <w:rPr>
            <w:rFonts w:ascii="宋体" w:hAnsi="Times New Roman"/>
          </w:rPr>
          <w:t>.</w:t>
        </w:r>
        <w:r>
          <w:rPr>
            <w:rFonts w:ascii="宋体" w:hAnsi="Times New Roman" w:hint="eastAsia"/>
          </w:rPr>
          <w:t>4  退出机制</w:t>
        </w:r>
        <w:r>
          <w:rPr>
            <w:rFonts w:ascii="宋体"/>
          </w:rPr>
          <w:tab/>
        </w:r>
        <w:r>
          <w:rPr>
            <w:rFonts w:ascii="宋体" w:hint="eastAsia"/>
          </w:rPr>
          <w:t>3</w:t>
        </w:r>
      </w:hyperlink>
    </w:p>
    <w:p w14:paraId="0AAEB799" w14:textId="77777777" w:rsidR="00BC1BB4" w:rsidRDefault="00BC1BB4">
      <w:pPr>
        <w:tabs>
          <w:tab w:val="right" w:leader="dot" w:pos="9344"/>
        </w:tabs>
        <w:rPr>
          <w:rFonts w:ascii="等线" w:eastAsia="等线" w:hAnsi="等线" w:hint="eastAsia"/>
          <w:szCs w:val="22"/>
        </w:rPr>
      </w:pPr>
      <w:hyperlink w:anchor="_Toc83540586" w:history="1">
        <w:r>
          <w:rPr>
            <w:rFonts w:ascii="宋体" w:hAnsi="Times New Roman" w:hint="eastAsia"/>
          </w:rPr>
          <w:t>6 人力资源配置</w:t>
        </w:r>
        <w:r>
          <w:rPr>
            <w:rFonts w:ascii="宋体"/>
          </w:rPr>
          <w:tab/>
        </w:r>
        <w:r>
          <w:rPr>
            <w:rFonts w:ascii="宋体" w:hint="eastAsia"/>
          </w:rPr>
          <w:t>3</w:t>
        </w:r>
      </w:hyperlink>
    </w:p>
    <w:p w14:paraId="6BC62B7E" w14:textId="77777777" w:rsidR="00BC1BB4" w:rsidRDefault="00BC1BB4">
      <w:pPr>
        <w:tabs>
          <w:tab w:val="right" w:leader="dot" w:pos="9344"/>
        </w:tabs>
        <w:spacing w:line="300" w:lineRule="exact"/>
        <w:ind w:left="210"/>
        <w:rPr>
          <w:rFonts w:ascii="等线" w:eastAsia="等线" w:hAnsi="等线" w:hint="eastAsia"/>
          <w:szCs w:val="22"/>
        </w:rPr>
      </w:pPr>
      <w:hyperlink w:anchor="_Toc83540587" w:history="1">
        <w:r>
          <w:rPr>
            <w:rFonts w:ascii="宋体" w:hAnsi="Times New Roman" w:hint="eastAsia"/>
          </w:rPr>
          <w:t>6</w:t>
        </w:r>
        <w:r>
          <w:rPr>
            <w:rFonts w:ascii="宋体" w:hAnsi="Times New Roman"/>
          </w:rPr>
          <w:t>.1</w:t>
        </w:r>
        <w:r>
          <w:rPr>
            <w:rFonts w:ascii="宋体" w:hAnsi="Times New Roman" w:hint="eastAsia"/>
          </w:rPr>
          <w:t xml:space="preserve">  配置原则</w:t>
        </w:r>
        <w:r>
          <w:rPr>
            <w:rFonts w:ascii="宋体"/>
          </w:rPr>
          <w:tab/>
        </w:r>
        <w:r>
          <w:rPr>
            <w:rFonts w:ascii="宋体" w:hint="eastAsia"/>
          </w:rPr>
          <w:t>3</w:t>
        </w:r>
      </w:hyperlink>
    </w:p>
    <w:p w14:paraId="2C7F627B" w14:textId="77777777" w:rsidR="00BC1BB4" w:rsidRDefault="00BC1BB4">
      <w:pPr>
        <w:tabs>
          <w:tab w:val="right" w:leader="dot" w:pos="9344"/>
        </w:tabs>
        <w:spacing w:line="300" w:lineRule="exact"/>
        <w:ind w:left="210"/>
        <w:rPr>
          <w:rFonts w:ascii="等线" w:eastAsia="等线" w:hAnsi="等线" w:hint="eastAsia"/>
          <w:szCs w:val="22"/>
        </w:rPr>
      </w:pPr>
      <w:hyperlink w:anchor="_Toc83540588" w:history="1">
        <w:r>
          <w:rPr>
            <w:rFonts w:ascii="宋体" w:hAnsi="Times New Roman" w:hint="eastAsia"/>
          </w:rPr>
          <w:t>6</w:t>
        </w:r>
        <w:r>
          <w:rPr>
            <w:rFonts w:ascii="宋体" w:hAnsi="Times New Roman"/>
          </w:rPr>
          <w:t>.2</w:t>
        </w:r>
        <w:r>
          <w:rPr>
            <w:rFonts w:ascii="宋体" w:hAnsi="Times New Roman" w:hint="eastAsia"/>
          </w:rPr>
          <w:t xml:space="preserve">  配置测算依据</w:t>
        </w:r>
        <w:r>
          <w:rPr>
            <w:rFonts w:ascii="宋体"/>
          </w:rPr>
          <w:tab/>
        </w:r>
        <w:r>
          <w:rPr>
            <w:rFonts w:ascii="宋体" w:hint="eastAsia"/>
          </w:rPr>
          <w:t>3</w:t>
        </w:r>
      </w:hyperlink>
    </w:p>
    <w:p w14:paraId="2DF1DD21" w14:textId="77777777" w:rsidR="00BC1BB4" w:rsidRDefault="00BC1BB4">
      <w:pPr>
        <w:tabs>
          <w:tab w:val="right" w:leader="dot" w:pos="9344"/>
        </w:tabs>
        <w:spacing w:line="300" w:lineRule="exact"/>
        <w:ind w:left="210"/>
        <w:rPr>
          <w:rFonts w:ascii="宋体"/>
        </w:rPr>
      </w:pPr>
      <w:hyperlink w:anchor="_Toc83540589" w:history="1">
        <w:r>
          <w:rPr>
            <w:rFonts w:ascii="宋体" w:hAnsi="Times New Roman" w:hint="eastAsia"/>
          </w:rPr>
          <w:t>6</w:t>
        </w:r>
        <w:r>
          <w:rPr>
            <w:rFonts w:ascii="宋体" w:hAnsi="Times New Roman"/>
          </w:rPr>
          <w:t>.3</w:t>
        </w:r>
        <w:r>
          <w:rPr>
            <w:rFonts w:ascii="宋体" w:hAnsi="Times New Roman" w:hint="eastAsia"/>
          </w:rPr>
          <w:t xml:space="preserve">  配置要求</w:t>
        </w:r>
        <w:r>
          <w:rPr>
            <w:rFonts w:ascii="宋体"/>
          </w:rPr>
          <w:tab/>
        </w:r>
        <w:r>
          <w:rPr>
            <w:rFonts w:ascii="宋体" w:hint="eastAsia"/>
          </w:rPr>
          <w:t>3</w:t>
        </w:r>
      </w:hyperlink>
    </w:p>
    <w:p w14:paraId="32BD09AA" w14:textId="09F98D59" w:rsidR="00BC1BB4" w:rsidRDefault="00BC1BB4">
      <w:pPr>
        <w:tabs>
          <w:tab w:val="right" w:leader="dot" w:pos="9344"/>
        </w:tabs>
        <w:spacing w:line="300" w:lineRule="exact"/>
        <w:ind w:left="210"/>
        <w:rPr>
          <w:rFonts w:ascii="宋体"/>
        </w:rPr>
      </w:pPr>
      <w:hyperlink w:anchor="_Toc83540589" w:history="1">
        <w:r>
          <w:rPr>
            <w:rFonts w:ascii="宋体" w:hAnsi="Times New Roman" w:hint="eastAsia"/>
          </w:rPr>
          <w:t>6</w:t>
        </w:r>
        <w:r>
          <w:rPr>
            <w:rFonts w:ascii="宋体" w:hAnsi="Times New Roman"/>
          </w:rPr>
          <w:t>.</w:t>
        </w:r>
        <w:r>
          <w:rPr>
            <w:rFonts w:ascii="宋体" w:hAnsi="Times New Roman" w:hint="eastAsia"/>
          </w:rPr>
          <w:t>4  动态调整机制</w:t>
        </w:r>
        <w:r>
          <w:rPr>
            <w:rFonts w:ascii="宋体"/>
          </w:rPr>
          <w:tab/>
        </w:r>
        <w:r w:rsidR="009B072D">
          <w:rPr>
            <w:rFonts w:ascii="宋体" w:hint="eastAsia"/>
          </w:rPr>
          <w:t>3</w:t>
        </w:r>
      </w:hyperlink>
    </w:p>
    <w:p w14:paraId="19288DF6" w14:textId="77777777" w:rsidR="00BC1BB4" w:rsidRDefault="00BC1BB4">
      <w:pPr>
        <w:tabs>
          <w:tab w:val="right" w:leader="dot" w:pos="9344"/>
        </w:tabs>
        <w:rPr>
          <w:rFonts w:ascii="等线" w:eastAsia="等线" w:hAnsi="等线" w:hint="eastAsia"/>
          <w:szCs w:val="22"/>
        </w:rPr>
      </w:pPr>
      <w:hyperlink w:anchor="_Toc83540590" w:history="1">
        <w:r>
          <w:rPr>
            <w:rFonts w:ascii="宋体" w:hAnsi="Times New Roman" w:hint="eastAsia"/>
          </w:rPr>
          <w:t>7 岗位设置</w:t>
        </w:r>
        <w:r>
          <w:rPr>
            <w:rFonts w:ascii="宋体"/>
          </w:rPr>
          <w:tab/>
        </w:r>
        <w:r>
          <w:rPr>
            <w:rFonts w:ascii="宋体" w:hint="eastAsia"/>
          </w:rPr>
          <w:t>4</w:t>
        </w:r>
      </w:hyperlink>
    </w:p>
    <w:p w14:paraId="43DAC99E" w14:textId="77777777" w:rsidR="00BC1BB4" w:rsidRDefault="00BC1BB4">
      <w:pPr>
        <w:tabs>
          <w:tab w:val="right" w:leader="dot" w:pos="9344"/>
        </w:tabs>
        <w:spacing w:line="300" w:lineRule="exact"/>
        <w:ind w:left="210"/>
        <w:rPr>
          <w:rFonts w:ascii="等线" w:eastAsia="等线" w:hAnsi="等线" w:hint="eastAsia"/>
          <w:szCs w:val="22"/>
        </w:rPr>
      </w:pPr>
      <w:hyperlink w:anchor="_Toc83540591" w:history="1">
        <w:r>
          <w:rPr>
            <w:rFonts w:ascii="宋体" w:hAnsi="Times New Roman" w:hint="eastAsia"/>
          </w:rPr>
          <w:t>7</w:t>
        </w:r>
        <w:r>
          <w:rPr>
            <w:rFonts w:ascii="宋体" w:hAnsi="Times New Roman"/>
          </w:rPr>
          <w:t>.1</w:t>
        </w:r>
        <w:r>
          <w:rPr>
            <w:rFonts w:ascii="宋体" w:hAnsi="Times New Roman" w:hint="eastAsia"/>
          </w:rPr>
          <w:t xml:space="preserve">  设置原则</w:t>
        </w:r>
        <w:r>
          <w:rPr>
            <w:rFonts w:ascii="宋体"/>
          </w:rPr>
          <w:tab/>
        </w:r>
        <w:r>
          <w:rPr>
            <w:rFonts w:ascii="宋体" w:hint="eastAsia"/>
          </w:rPr>
          <w:t>4</w:t>
        </w:r>
      </w:hyperlink>
    </w:p>
    <w:p w14:paraId="3B759587" w14:textId="77777777" w:rsidR="00BC1BB4" w:rsidRDefault="00BC1BB4">
      <w:pPr>
        <w:tabs>
          <w:tab w:val="right" w:leader="dot" w:pos="9344"/>
        </w:tabs>
        <w:spacing w:line="300" w:lineRule="exact"/>
        <w:ind w:left="210"/>
        <w:rPr>
          <w:rFonts w:ascii="宋体"/>
        </w:rPr>
      </w:pPr>
      <w:hyperlink w:anchor="_Toc83540592" w:history="1">
        <w:r>
          <w:rPr>
            <w:rFonts w:ascii="宋体" w:hAnsi="Times New Roman" w:hint="eastAsia"/>
          </w:rPr>
          <w:t>7</w:t>
        </w:r>
        <w:r>
          <w:rPr>
            <w:rFonts w:ascii="宋体" w:hAnsi="Times New Roman"/>
          </w:rPr>
          <w:t>.2</w:t>
        </w:r>
        <w:r>
          <w:rPr>
            <w:rFonts w:ascii="宋体" w:hAnsi="Times New Roman" w:hint="eastAsia"/>
          </w:rPr>
          <w:t xml:space="preserve">  岗位层级设置</w:t>
        </w:r>
        <w:r>
          <w:rPr>
            <w:rFonts w:ascii="宋体"/>
          </w:rPr>
          <w:tab/>
        </w:r>
        <w:r>
          <w:rPr>
            <w:rFonts w:ascii="宋体" w:hint="eastAsia"/>
          </w:rPr>
          <w:t>4</w:t>
        </w:r>
      </w:hyperlink>
    </w:p>
    <w:p w14:paraId="28F641CC" w14:textId="77777777" w:rsidR="00BC1BB4" w:rsidRDefault="00BC1BB4">
      <w:pPr>
        <w:tabs>
          <w:tab w:val="right" w:leader="dot" w:pos="9344"/>
        </w:tabs>
        <w:spacing w:line="300" w:lineRule="exact"/>
        <w:ind w:left="210"/>
        <w:rPr>
          <w:rFonts w:ascii="宋体"/>
        </w:rPr>
      </w:pPr>
      <w:hyperlink w:anchor="_Toc83540592" w:history="1">
        <w:r>
          <w:rPr>
            <w:rFonts w:ascii="宋体" w:hAnsi="Times New Roman" w:hint="eastAsia"/>
          </w:rPr>
          <w:t>7</w:t>
        </w:r>
        <w:r>
          <w:rPr>
            <w:rFonts w:ascii="宋体" w:hAnsi="Times New Roman"/>
          </w:rPr>
          <w:t>.</w:t>
        </w:r>
        <w:r>
          <w:rPr>
            <w:rFonts w:ascii="宋体" w:hAnsi="Times New Roman" w:hint="eastAsia"/>
          </w:rPr>
          <w:t>3  岗位职责界定</w:t>
        </w:r>
        <w:r>
          <w:rPr>
            <w:rFonts w:ascii="宋体"/>
          </w:rPr>
          <w:tab/>
        </w:r>
        <w:r>
          <w:rPr>
            <w:rFonts w:ascii="宋体" w:hint="eastAsia"/>
          </w:rPr>
          <w:t>4</w:t>
        </w:r>
      </w:hyperlink>
    </w:p>
    <w:p w14:paraId="604679EF" w14:textId="159803A0" w:rsidR="00BC1BB4" w:rsidRDefault="009B072D">
      <w:pPr>
        <w:tabs>
          <w:tab w:val="right" w:leader="dot" w:pos="9344"/>
        </w:tabs>
        <w:rPr>
          <w:rFonts w:ascii="等线" w:eastAsia="等线" w:hAnsi="等线" w:hint="eastAsia"/>
          <w:szCs w:val="22"/>
        </w:rPr>
      </w:pPr>
      <w:hyperlink w:anchor="_Toc83540586" w:history="1">
        <w:r>
          <w:rPr>
            <w:rFonts w:ascii="宋体" w:hint="eastAsia"/>
          </w:rPr>
          <w:t>8</w:t>
        </w:r>
        <w:r w:rsidR="00BC1BB4">
          <w:rPr>
            <w:rFonts w:ascii="宋体" w:hAnsi="Times New Roman" w:hint="eastAsia"/>
          </w:rPr>
          <w:t xml:space="preserve"> 行为规范</w:t>
        </w:r>
        <w:r w:rsidR="00BC1BB4">
          <w:rPr>
            <w:rFonts w:ascii="宋体"/>
          </w:rPr>
          <w:tab/>
        </w:r>
        <w:r>
          <w:rPr>
            <w:rFonts w:ascii="宋体" w:hint="eastAsia"/>
          </w:rPr>
          <w:t>4</w:t>
        </w:r>
      </w:hyperlink>
    </w:p>
    <w:p w14:paraId="0AC0A942" w14:textId="52F57624" w:rsidR="00BC1BB4" w:rsidRDefault="009B072D">
      <w:pPr>
        <w:tabs>
          <w:tab w:val="right" w:leader="dot" w:pos="9344"/>
        </w:tabs>
        <w:rPr>
          <w:rFonts w:ascii="等线" w:eastAsia="等线" w:hAnsi="等线" w:hint="eastAsia"/>
          <w:szCs w:val="22"/>
        </w:rPr>
      </w:pPr>
      <w:hyperlink w:anchor="_Toc83540593" w:history="1">
        <w:r>
          <w:rPr>
            <w:rFonts w:ascii="宋体" w:hAnsi="Times New Roman" w:hint="eastAsia"/>
          </w:rPr>
          <w:t>9</w:t>
        </w:r>
        <w:r w:rsidR="00BC1BB4">
          <w:rPr>
            <w:rFonts w:ascii="宋体" w:hAnsi="Times New Roman" w:hint="eastAsia"/>
          </w:rPr>
          <w:t xml:space="preserve"> 培训管理</w:t>
        </w:r>
        <w:r w:rsidR="00BC1BB4">
          <w:rPr>
            <w:rFonts w:ascii="宋体"/>
          </w:rPr>
          <w:tab/>
        </w:r>
        <w:r w:rsidR="00BC1BB4">
          <w:rPr>
            <w:rFonts w:ascii="宋体" w:hint="eastAsia"/>
          </w:rPr>
          <w:t>5</w:t>
        </w:r>
      </w:hyperlink>
    </w:p>
    <w:p w14:paraId="1C29FDE1" w14:textId="083D9CF0" w:rsidR="00BC1BB4" w:rsidRDefault="00BC1BB4">
      <w:pPr>
        <w:tabs>
          <w:tab w:val="right" w:leader="dot" w:pos="9344"/>
        </w:tabs>
        <w:rPr>
          <w:rFonts w:ascii="等线" w:eastAsia="等线" w:hAnsi="等线" w:hint="eastAsia"/>
          <w:szCs w:val="22"/>
        </w:rPr>
      </w:pPr>
      <w:hyperlink w:anchor="_Toc83540602" w:history="1">
        <w:r>
          <w:rPr>
            <w:rFonts w:ascii="宋体" w:hAnsi="Times New Roman" w:hint="eastAsia"/>
          </w:rPr>
          <w:t>1</w:t>
        </w:r>
        <w:r w:rsidR="007B40D4">
          <w:rPr>
            <w:rFonts w:ascii="宋体" w:hAnsi="Times New Roman" w:hint="eastAsia"/>
          </w:rPr>
          <w:t>0</w:t>
        </w:r>
        <w:r>
          <w:rPr>
            <w:rFonts w:ascii="宋体" w:hAnsi="Times New Roman" w:hint="eastAsia"/>
          </w:rPr>
          <w:t xml:space="preserve"> 排班与考勤</w:t>
        </w:r>
        <w:r>
          <w:rPr>
            <w:rFonts w:ascii="宋体"/>
          </w:rPr>
          <w:tab/>
        </w:r>
        <w:r w:rsidR="007B40D4">
          <w:rPr>
            <w:rFonts w:ascii="宋体" w:hint="eastAsia"/>
          </w:rPr>
          <w:t>5</w:t>
        </w:r>
      </w:hyperlink>
    </w:p>
    <w:p w14:paraId="11FD5D5C" w14:textId="654AF902" w:rsidR="00BC1BB4" w:rsidRDefault="00BC1BB4">
      <w:pPr>
        <w:tabs>
          <w:tab w:val="right" w:leader="dot" w:pos="9344"/>
        </w:tabs>
        <w:spacing w:line="300" w:lineRule="exact"/>
        <w:ind w:left="210"/>
        <w:rPr>
          <w:rFonts w:ascii="等线" w:eastAsia="等线" w:hAnsi="等线" w:hint="eastAsia"/>
          <w:szCs w:val="22"/>
        </w:rPr>
      </w:pPr>
      <w:hyperlink w:anchor="_Toc83540603" w:history="1">
        <w:r>
          <w:rPr>
            <w:rFonts w:ascii="宋体" w:hAnsi="Times New Roman" w:hint="eastAsia"/>
          </w:rPr>
          <w:t>1</w:t>
        </w:r>
        <w:r w:rsidR="007B40D4">
          <w:rPr>
            <w:rFonts w:ascii="宋体" w:hAnsi="Times New Roman" w:hint="eastAsia"/>
          </w:rPr>
          <w:t>0</w:t>
        </w:r>
        <w:r>
          <w:rPr>
            <w:rFonts w:ascii="宋体" w:hAnsi="Times New Roman"/>
          </w:rPr>
          <w:t>.1</w:t>
        </w:r>
        <w:r>
          <w:rPr>
            <w:rFonts w:ascii="宋体" w:hAnsi="Times New Roman" w:hint="eastAsia"/>
          </w:rPr>
          <w:t xml:space="preserve">  排班原则</w:t>
        </w:r>
        <w:r>
          <w:rPr>
            <w:rFonts w:ascii="宋体"/>
          </w:rPr>
          <w:tab/>
        </w:r>
        <w:r w:rsidR="009B072D">
          <w:rPr>
            <w:rFonts w:ascii="宋体" w:hint="eastAsia"/>
          </w:rPr>
          <w:t>5</w:t>
        </w:r>
      </w:hyperlink>
    </w:p>
    <w:p w14:paraId="3FF343E0" w14:textId="548EB518" w:rsidR="00BC1BB4" w:rsidRDefault="00BC1BB4">
      <w:pPr>
        <w:tabs>
          <w:tab w:val="right" w:leader="dot" w:pos="9344"/>
        </w:tabs>
        <w:spacing w:line="300" w:lineRule="exact"/>
        <w:ind w:left="210"/>
        <w:rPr>
          <w:rFonts w:ascii="等线" w:eastAsia="等线" w:hAnsi="等线" w:hint="eastAsia"/>
          <w:szCs w:val="22"/>
        </w:rPr>
      </w:pPr>
      <w:hyperlink w:anchor="_Toc83540604" w:history="1">
        <w:r>
          <w:rPr>
            <w:rFonts w:ascii="宋体" w:hAnsi="Times New Roman" w:hint="eastAsia"/>
          </w:rPr>
          <w:t>1</w:t>
        </w:r>
        <w:r w:rsidR="007B40D4">
          <w:rPr>
            <w:rFonts w:ascii="宋体" w:hAnsi="Times New Roman" w:hint="eastAsia"/>
          </w:rPr>
          <w:t>0</w:t>
        </w:r>
        <w:r>
          <w:rPr>
            <w:rFonts w:ascii="宋体" w:hAnsi="Times New Roman"/>
          </w:rPr>
          <w:t>.2</w:t>
        </w:r>
        <w:r>
          <w:rPr>
            <w:rFonts w:ascii="宋体" w:hAnsi="Times New Roman" w:hint="eastAsia"/>
          </w:rPr>
          <w:t xml:space="preserve">  排班方式</w:t>
        </w:r>
        <w:r>
          <w:rPr>
            <w:rFonts w:ascii="宋体"/>
          </w:rPr>
          <w:tab/>
        </w:r>
        <w:r w:rsidR="009B072D">
          <w:rPr>
            <w:rFonts w:ascii="宋体" w:hint="eastAsia"/>
          </w:rPr>
          <w:t>5</w:t>
        </w:r>
      </w:hyperlink>
    </w:p>
    <w:p w14:paraId="727FBDB7" w14:textId="750B8952" w:rsidR="00BC1BB4" w:rsidRDefault="00BC1BB4">
      <w:pPr>
        <w:tabs>
          <w:tab w:val="right" w:leader="dot" w:pos="9344"/>
        </w:tabs>
        <w:spacing w:line="300" w:lineRule="exact"/>
        <w:ind w:left="210"/>
        <w:rPr>
          <w:rFonts w:ascii="宋体"/>
        </w:rPr>
      </w:pPr>
      <w:hyperlink w:anchor="_Toc83540604" w:history="1">
        <w:r>
          <w:rPr>
            <w:rFonts w:ascii="宋体" w:hAnsi="Times New Roman" w:hint="eastAsia"/>
          </w:rPr>
          <w:t>1</w:t>
        </w:r>
        <w:r w:rsidR="007B40D4">
          <w:rPr>
            <w:rFonts w:ascii="宋体" w:hAnsi="Times New Roman" w:hint="eastAsia"/>
          </w:rPr>
          <w:t>0</w:t>
        </w:r>
        <w:r>
          <w:rPr>
            <w:rFonts w:ascii="宋体" w:hAnsi="Times New Roman"/>
          </w:rPr>
          <w:t>.</w:t>
        </w:r>
        <w:r>
          <w:rPr>
            <w:rFonts w:ascii="宋体" w:hAnsi="Times New Roman" w:hint="eastAsia"/>
          </w:rPr>
          <w:t>3  特殊时段排班</w:t>
        </w:r>
        <w:r>
          <w:rPr>
            <w:rFonts w:ascii="宋体"/>
          </w:rPr>
          <w:tab/>
        </w:r>
        <w:r w:rsidR="009B072D">
          <w:rPr>
            <w:rFonts w:ascii="宋体" w:hint="eastAsia"/>
          </w:rPr>
          <w:t>5</w:t>
        </w:r>
      </w:hyperlink>
    </w:p>
    <w:p w14:paraId="299E116A" w14:textId="2C924123" w:rsidR="00BC1BB4" w:rsidRDefault="00BC1BB4">
      <w:pPr>
        <w:tabs>
          <w:tab w:val="right" w:leader="dot" w:pos="9344"/>
        </w:tabs>
        <w:spacing w:line="300" w:lineRule="exact"/>
        <w:ind w:left="210"/>
        <w:rPr>
          <w:rFonts w:ascii="宋体"/>
        </w:rPr>
      </w:pPr>
      <w:hyperlink w:anchor="_Toc83540604" w:history="1">
        <w:r>
          <w:rPr>
            <w:rFonts w:ascii="宋体" w:hAnsi="Times New Roman" w:hint="eastAsia"/>
          </w:rPr>
          <w:t>1</w:t>
        </w:r>
        <w:r w:rsidR="007B40D4">
          <w:rPr>
            <w:rFonts w:ascii="宋体" w:hAnsi="Times New Roman" w:hint="eastAsia"/>
          </w:rPr>
          <w:t>0</w:t>
        </w:r>
        <w:r>
          <w:rPr>
            <w:rFonts w:ascii="宋体" w:hAnsi="Times New Roman"/>
          </w:rPr>
          <w:t>.</w:t>
        </w:r>
        <w:r>
          <w:rPr>
            <w:rFonts w:ascii="宋体" w:hAnsi="Times New Roman" w:hint="eastAsia"/>
          </w:rPr>
          <w:t>4  排班实施要求</w:t>
        </w:r>
        <w:r>
          <w:rPr>
            <w:rFonts w:ascii="宋体"/>
          </w:rPr>
          <w:tab/>
        </w:r>
        <w:r w:rsidR="009B072D">
          <w:rPr>
            <w:rFonts w:ascii="宋体" w:hint="eastAsia"/>
          </w:rPr>
          <w:t>6</w:t>
        </w:r>
      </w:hyperlink>
    </w:p>
    <w:p w14:paraId="300ED3C5" w14:textId="1EBF49AA" w:rsidR="00BC1BB4" w:rsidRDefault="00BC1BB4">
      <w:pPr>
        <w:tabs>
          <w:tab w:val="right" w:leader="dot" w:pos="9344"/>
        </w:tabs>
        <w:spacing w:line="300" w:lineRule="exact"/>
        <w:ind w:left="210"/>
        <w:rPr>
          <w:rFonts w:ascii="宋体"/>
        </w:rPr>
      </w:pPr>
      <w:hyperlink w:anchor="_Toc83540604" w:history="1">
        <w:r>
          <w:rPr>
            <w:rFonts w:ascii="宋体" w:hAnsi="Times New Roman" w:hint="eastAsia"/>
          </w:rPr>
          <w:t>1</w:t>
        </w:r>
        <w:r w:rsidR="007B40D4">
          <w:rPr>
            <w:rFonts w:ascii="宋体" w:hAnsi="Times New Roman" w:hint="eastAsia"/>
          </w:rPr>
          <w:t>0</w:t>
        </w:r>
        <w:r>
          <w:rPr>
            <w:rFonts w:ascii="宋体" w:hAnsi="Times New Roman"/>
          </w:rPr>
          <w:t>.</w:t>
        </w:r>
        <w:r>
          <w:rPr>
            <w:rFonts w:ascii="宋体" w:hAnsi="Times New Roman" w:hint="eastAsia"/>
          </w:rPr>
          <w:t>5  考勤管理</w:t>
        </w:r>
        <w:r>
          <w:rPr>
            <w:rFonts w:ascii="宋体"/>
          </w:rPr>
          <w:tab/>
        </w:r>
        <w:r>
          <w:rPr>
            <w:rFonts w:ascii="宋体" w:hint="eastAsia"/>
          </w:rPr>
          <w:t>6</w:t>
        </w:r>
      </w:hyperlink>
    </w:p>
    <w:p w14:paraId="43DEF240" w14:textId="65E3023B" w:rsidR="00BC1BB4" w:rsidRDefault="00BC1BB4">
      <w:pPr>
        <w:tabs>
          <w:tab w:val="right" w:leader="dot" w:pos="9344"/>
        </w:tabs>
        <w:rPr>
          <w:rFonts w:ascii="等线" w:eastAsia="等线" w:hAnsi="等线" w:hint="eastAsia"/>
          <w:szCs w:val="22"/>
        </w:rPr>
      </w:pPr>
      <w:hyperlink w:anchor="_Toc83540598" w:history="1">
        <w:r>
          <w:rPr>
            <w:rFonts w:ascii="宋体" w:hAnsi="Times New Roman" w:hint="eastAsia"/>
          </w:rPr>
          <w:t>1</w:t>
        </w:r>
        <w:r w:rsidR="007B40D4">
          <w:rPr>
            <w:rFonts w:ascii="宋体" w:hAnsi="Times New Roman" w:hint="eastAsia"/>
          </w:rPr>
          <w:t>1</w:t>
        </w:r>
        <w:r>
          <w:rPr>
            <w:rFonts w:ascii="宋体" w:hAnsi="Times New Roman" w:hint="eastAsia"/>
          </w:rPr>
          <w:t xml:space="preserve"> 质量评价与监督</w:t>
        </w:r>
        <w:r>
          <w:rPr>
            <w:rFonts w:ascii="宋体"/>
          </w:rPr>
          <w:tab/>
        </w:r>
        <w:r>
          <w:rPr>
            <w:rFonts w:ascii="宋体" w:hint="eastAsia"/>
          </w:rPr>
          <w:t>6</w:t>
        </w:r>
      </w:hyperlink>
    </w:p>
    <w:p w14:paraId="5B00583E" w14:textId="0B322432" w:rsidR="00BC1BB4" w:rsidRDefault="00BC1BB4">
      <w:pPr>
        <w:tabs>
          <w:tab w:val="right" w:leader="dot" w:pos="9344"/>
        </w:tabs>
        <w:spacing w:line="300" w:lineRule="exact"/>
        <w:ind w:left="210"/>
        <w:rPr>
          <w:rFonts w:ascii="等线" w:eastAsia="等线" w:hAnsi="等线" w:hint="eastAsia"/>
          <w:szCs w:val="22"/>
        </w:rPr>
      </w:pPr>
      <w:hyperlink w:anchor="_Toc83540599" w:history="1">
        <w:r>
          <w:rPr>
            <w:rFonts w:ascii="宋体" w:hAnsi="Times New Roman" w:hint="eastAsia"/>
          </w:rPr>
          <w:t>1</w:t>
        </w:r>
        <w:r w:rsidR="007B40D4">
          <w:rPr>
            <w:rFonts w:ascii="宋体" w:hAnsi="Times New Roman" w:hint="eastAsia"/>
          </w:rPr>
          <w:t>1</w:t>
        </w:r>
        <w:r>
          <w:rPr>
            <w:rFonts w:ascii="宋体" w:hAnsi="Times New Roman"/>
          </w:rPr>
          <w:t>.1</w:t>
        </w:r>
        <w:r>
          <w:rPr>
            <w:rFonts w:ascii="宋体" w:hAnsi="Times New Roman" w:hint="eastAsia"/>
          </w:rPr>
          <w:t xml:space="preserve">  质量管理体系</w:t>
        </w:r>
        <w:r>
          <w:rPr>
            <w:rFonts w:ascii="宋体"/>
          </w:rPr>
          <w:tab/>
        </w:r>
        <w:r>
          <w:rPr>
            <w:rFonts w:ascii="宋体" w:hint="eastAsia"/>
          </w:rPr>
          <w:t>6</w:t>
        </w:r>
      </w:hyperlink>
    </w:p>
    <w:p w14:paraId="374617F1" w14:textId="0A05D9A9" w:rsidR="00BC1BB4" w:rsidRDefault="00BC1BB4">
      <w:pPr>
        <w:tabs>
          <w:tab w:val="right" w:leader="dot" w:pos="9344"/>
        </w:tabs>
        <w:spacing w:line="300" w:lineRule="exact"/>
        <w:ind w:left="210"/>
        <w:rPr>
          <w:rFonts w:ascii="等线" w:eastAsia="等线" w:hAnsi="等线" w:hint="eastAsia"/>
          <w:szCs w:val="22"/>
        </w:rPr>
      </w:pPr>
      <w:hyperlink w:anchor="_Toc83540600" w:history="1">
        <w:r>
          <w:rPr>
            <w:rFonts w:ascii="宋体" w:hAnsi="Times New Roman" w:hint="eastAsia"/>
          </w:rPr>
          <w:t>1</w:t>
        </w:r>
        <w:r w:rsidR="007B40D4">
          <w:rPr>
            <w:rFonts w:ascii="宋体" w:hAnsi="Times New Roman" w:hint="eastAsia"/>
          </w:rPr>
          <w:t>1</w:t>
        </w:r>
        <w:r>
          <w:rPr>
            <w:rFonts w:ascii="宋体" w:hAnsi="Times New Roman"/>
          </w:rPr>
          <w:t>.2</w:t>
        </w:r>
        <w:r>
          <w:rPr>
            <w:rFonts w:ascii="宋体" w:hAnsi="Times New Roman" w:hint="eastAsia"/>
          </w:rPr>
          <w:t xml:space="preserve">  评价内容与指标</w:t>
        </w:r>
        <w:r>
          <w:rPr>
            <w:rFonts w:ascii="宋体"/>
          </w:rPr>
          <w:tab/>
        </w:r>
        <w:r>
          <w:rPr>
            <w:rFonts w:ascii="宋体" w:hint="eastAsia"/>
          </w:rPr>
          <w:t>6</w:t>
        </w:r>
      </w:hyperlink>
    </w:p>
    <w:p w14:paraId="17115517" w14:textId="4CB1D5B5" w:rsidR="00BC1BB4" w:rsidRDefault="00BC1BB4">
      <w:pPr>
        <w:tabs>
          <w:tab w:val="right" w:leader="dot" w:pos="9344"/>
        </w:tabs>
        <w:spacing w:line="300" w:lineRule="exact"/>
        <w:ind w:left="210"/>
        <w:rPr>
          <w:rFonts w:ascii="宋体"/>
        </w:rPr>
      </w:pPr>
      <w:hyperlink w:anchor="_Toc83540601" w:history="1">
        <w:r>
          <w:rPr>
            <w:rFonts w:ascii="宋体" w:hAnsi="Times New Roman" w:hint="eastAsia"/>
          </w:rPr>
          <w:t>1</w:t>
        </w:r>
        <w:r w:rsidR="007B40D4">
          <w:rPr>
            <w:rFonts w:ascii="宋体" w:hAnsi="Times New Roman" w:hint="eastAsia"/>
          </w:rPr>
          <w:t>1</w:t>
        </w:r>
        <w:r>
          <w:rPr>
            <w:rFonts w:ascii="宋体" w:hAnsi="Times New Roman"/>
          </w:rPr>
          <w:t>.3</w:t>
        </w:r>
        <w:r>
          <w:rPr>
            <w:rFonts w:ascii="宋体" w:hAnsi="Times New Roman" w:hint="eastAsia"/>
          </w:rPr>
          <w:t xml:space="preserve">  评价实施</w:t>
        </w:r>
        <w:r>
          <w:rPr>
            <w:rFonts w:ascii="宋体"/>
          </w:rPr>
          <w:tab/>
        </w:r>
        <w:r w:rsidR="007B40D4">
          <w:rPr>
            <w:rFonts w:ascii="宋体" w:hint="eastAsia"/>
          </w:rPr>
          <w:t>6</w:t>
        </w:r>
      </w:hyperlink>
    </w:p>
    <w:p w14:paraId="0EFA1359" w14:textId="16E0632C" w:rsidR="00BC1BB4" w:rsidRDefault="00BC1BB4">
      <w:pPr>
        <w:tabs>
          <w:tab w:val="right" w:leader="dot" w:pos="9344"/>
        </w:tabs>
        <w:spacing w:line="300" w:lineRule="exact"/>
        <w:ind w:left="210"/>
        <w:rPr>
          <w:rFonts w:ascii="等线" w:eastAsia="等线" w:hAnsi="等线" w:hint="eastAsia"/>
          <w:szCs w:val="22"/>
        </w:rPr>
      </w:pPr>
      <w:hyperlink w:anchor="_Toc83540601" w:history="1">
        <w:r>
          <w:rPr>
            <w:rFonts w:ascii="宋体" w:hAnsi="Times New Roman" w:hint="eastAsia"/>
          </w:rPr>
          <w:t>1</w:t>
        </w:r>
        <w:r w:rsidR="007B40D4">
          <w:rPr>
            <w:rFonts w:ascii="宋体" w:hAnsi="Times New Roman" w:hint="eastAsia"/>
          </w:rPr>
          <w:t>1</w:t>
        </w:r>
        <w:r>
          <w:rPr>
            <w:rFonts w:ascii="宋体" w:hAnsi="Times New Roman"/>
          </w:rPr>
          <w:t>.</w:t>
        </w:r>
        <w:r>
          <w:rPr>
            <w:rFonts w:ascii="宋体" w:hAnsi="Times New Roman" w:hint="eastAsia"/>
          </w:rPr>
          <w:t>4  评价结果应用</w:t>
        </w:r>
        <w:r>
          <w:rPr>
            <w:rFonts w:ascii="宋体"/>
          </w:rPr>
          <w:tab/>
        </w:r>
        <w:r>
          <w:rPr>
            <w:rFonts w:ascii="宋体" w:hint="eastAsia"/>
          </w:rPr>
          <w:t>7</w:t>
        </w:r>
      </w:hyperlink>
    </w:p>
    <w:p w14:paraId="2AC4F574" w14:textId="1622327D" w:rsidR="00BC1BB4" w:rsidRDefault="00BC1BB4">
      <w:pPr>
        <w:tabs>
          <w:tab w:val="right" w:leader="dot" w:pos="9344"/>
        </w:tabs>
        <w:rPr>
          <w:rFonts w:ascii="等线" w:eastAsia="等线" w:hAnsi="等线" w:hint="eastAsia"/>
          <w:szCs w:val="22"/>
        </w:rPr>
      </w:pPr>
      <w:hyperlink w:anchor="_Toc83540606" w:history="1">
        <w:r>
          <w:rPr>
            <w:rFonts w:ascii="宋体" w:hAnsi="Times New Roman" w:hint="eastAsia"/>
          </w:rPr>
          <w:t>1</w:t>
        </w:r>
        <w:r w:rsidR="007B40D4">
          <w:rPr>
            <w:rFonts w:ascii="宋体" w:hAnsi="Times New Roman" w:hint="eastAsia"/>
          </w:rPr>
          <w:t>2</w:t>
        </w:r>
        <w:r>
          <w:rPr>
            <w:rFonts w:ascii="宋体" w:hAnsi="Times New Roman" w:hint="eastAsia"/>
          </w:rPr>
          <w:t xml:space="preserve">  风险</w:t>
        </w:r>
        <w:r w:rsidR="007B40D4">
          <w:rPr>
            <w:rFonts w:ascii="宋体" w:hAnsi="Times New Roman" w:hint="eastAsia"/>
          </w:rPr>
          <w:t>与应急</w:t>
        </w:r>
        <w:r>
          <w:rPr>
            <w:rFonts w:ascii="宋体" w:hAnsi="Times New Roman" w:hint="eastAsia"/>
          </w:rPr>
          <w:t>管理</w:t>
        </w:r>
        <w:r>
          <w:rPr>
            <w:rFonts w:ascii="宋体"/>
          </w:rPr>
          <w:tab/>
        </w:r>
        <w:r>
          <w:rPr>
            <w:rFonts w:ascii="宋体" w:hint="eastAsia"/>
          </w:rPr>
          <w:t>7</w:t>
        </w:r>
      </w:hyperlink>
    </w:p>
    <w:p w14:paraId="61093EDA" w14:textId="6F109E2D" w:rsidR="00BC1BB4" w:rsidRDefault="00BC1BB4">
      <w:pPr>
        <w:tabs>
          <w:tab w:val="right" w:leader="dot" w:pos="9344"/>
        </w:tabs>
        <w:spacing w:line="300" w:lineRule="exact"/>
        <w:ind w:left="210"/>
        <w:rPr>
          <w:rFonts w:ascii="等线" w:eastAsia="等线" w:hAnsi="等线" w:hint="eastAsia"/>
          <w:szCs w:val="22"/>
        </w:rPr>
      </w:pPr>
      <w:hyperlink w:anchor="_Toc83540607" w:history="1">
        <w:r>
          <w:rPr>
            <w:rFonts w:ascii="宋体" w:hAnsi="Times New Roman" w:hint="eastAsia"/>
          </w:rPr>
          <w:t>1</w:t>
        </w:r>
        <w:r w:rsidR="007B40D4">
          <w:rPr>
            <w:rFonts w:ascii="宋体" w:hAnsi="Times New Roman" w:hint="eastAsia"/>
          </w:rPr>
          <w:t>2</w:t>
        </w:r>
        <w:r>
          <w:rPr>
            <w:rFonts w:ascii="宋体" w:hAnsi="Times New Roman"/>
          </w:rPr>
          <w:t>.1</w:t>
        </w:r>
        <w:r>
          <w:rPr>
            <w:rFonts w:ascii="宋体" w:hAnsi="Times New Roman" w:hint="eastAsia"/>
          </w:rPr>
          <w:t xml:space="preserve">  风险管理体系</w:t>
        </w:r>
        <w:r>
          <w:rPr>
            <w:rFonts w:ascii="宋体"/>
          </w:rPr>
          <w:tab/>
        </w:r>
        <w:r>
          <w:rPr>
            <w:rFonts w:ascii="宋体" w:hint="eastAsia"/>
          </w:rPr>
          <w:t>7</w:t>
        </w:r>
      </w:hyperlink>
    </w:p>
    <w:p w14:paraId="3ABD179F" w14:textId="129C3357" w:rsidR="00BC1BB4" w:rsidRDefault="00BC1BB4">
      <w:pPr>
        <w:tabs>
          <w:tab w:val="right" w:leader="dot" w:pos="9344"/>
        </w:tabs>
        <w:spacing w:line="300" w:lineRule="exact"/>
        <w:ind w:left="210"/>
        <w:rPr>
          <w:rFonts w:ascii="宋体"/>
        </w:rPr>
      </w:pPr>
      <w:hyperlink w:anchor="_Toc83540608" w:history="1">
        <w:r>
          <w:rPr>
            <w:rFonts w:ascii="宋体" w:hAnsi="Times New Roman" w:hint="eastAsia"/>
          </w:rPr>
          <w:t>1</w:t>
        </w:r>
        <w:r w:rsidR="007B40D4">
          <w:rPr>
            <w:rFonts w:ascii="宋体" w:hAnsi="Times New Roman" w:hint="eastAsia"/>
          </w:rPr>
          <w:t>2</w:t>
        </w:r>
        <w:r>
          <w:rPr>
            <w:rFonts w:ascii="宋体" w:hAnsi="Times New Roman"/>
          </w:rPr>
          <w:t>.2</w:t>
        </w:r>
        <w:r>
          <w:rPr>
            <w:rFonts w:ascii="宋体" w:hAnsi="Times New Roman" w:hint="eastAsia"/>
          </w:rPr>
          <w:t xml:space="preserve">  风险</w:t>
        </w:r>
        <w:r w:rsidR="007B40D4">
          <w:rPr>
            <w:rFonts w:ascii="宋体" w:hAnsi="Times New Roman" w:hint="eastAsia"/>
          </w:rPr>
          <w:t>防控要求</w:t>
        </w:r>
        <w:r>
          <w:rPr>
            <w:rFonts w:ascii="宋体"/>
          </w:rPr>
          <w:tab/>
        </w:r>
        <w:r>
          <w:rPr>
            <w:rFonts w:ascii="宋体" w:hint="eastAsia"/>
          </w:rPr>
          <w:t>7</w:t>
        </w:r>
      </w:hyperlink>
    </w:p>
    <w:p w14:paraId="03401438" w14:textId="199A6D91" w:rsidR="00BC1BB4" w:rsidRDefault="00BC1BB4">
      <w:pPr>
        <w:tabs>
          <w:tab w:val="right" w:leader="dot" w:pos="9344"/>
        </w:tabs>
        <w:spacing w:line="300" w:lineRule="exact"/>
        <w:ind w:left="210"/>
        <w:rPr>
          <w:rFonts w:ascii="宋体"/>
        </w:rPr>
      </w:pPr>
      <w:hyperlink w:anchor="_Toc83540608" w:history="1">
        <w:r>
          <w:rPr>
            <w:rFonts w:ascii="宋体" w:hAnsi="Times New Roman" w:hint="eastAsia"/>
          </w:rPr>
          <w:t>1</w:t>
        </w:r>
        <w:r w:rsidR="007B40D4">
          <w:rPr>
            <w:rFonts w:ascii="宋体" w:hAnsi="Times New Roman" w:hint="eastAsia"/>
          </w:rPr>
          <w:t>2</w:t>
        </w:r>
        <w:r>
          <w:rPr>
            <w:rFonts w:ascii="宋体" w:hAnsi="Times New Roman"/>
          </w:rPr>
          <w:t>.</w:t>
        </w:r>
        <w:r>
          <w:rPr>
            <w:rFonts w:ascii="宋体" w:hAnsi="Times New Roman" w:hint="eastAsia"/>
          </w:rPr>
          <w:t xml:space="preserve">3  </w:t>
        </w:r>
        <w:r w:rsidR="007B40D4">
          <w:rPr>
            <w:rFonts w:ascii="宋体" w:hAnsi="Times New Roman" w:hint="eastAsia"/>
          </w:rPr>
          <w:t>应急管理</w:t>
        </w:r>
        <w:r>
          <w:rPr>
            <w:rFonts w:ascii="宋体"/>
          </w:rPr>
          <w:tab/>
        </w:r>
        <w:r>
          <w:rPr>
            <w:rFonts w:ascii="宋体" w:hint="eastAsia"/>
          </w:rPr>
          <w:t>7</w:t>
        </w:r>
      </w:hyperlink>
    </w:p>
    <w:p w14:paraId="5AFD1CD7" w14:textId="67DCDEEA" w:rsidR="00BC1BB4" w:rsidRDefault="00BC1BB4">
      <w:pPr>
        <w:tabs>
          <w:tab w:val="right" w:leader="dot" w:pos="9344"/>
        </w:tabs>
        <w:rPr>
          <w:rFonts w:ascii="宋体"/>
        </w:rPr>
      </w:pPr>
      <w:hyperlink w:anchor="_Toc83540609" w:history="1">
        <w:r>
          <w:rPr>
            <w:rFonts w:ascii="宋体" w:hAnsi="Times New Roman" w:hint="eastAsia"/>
          </w:rPr>
          <w:t>1</w:t>
        </w:r>
        <w:r w:rsidR="007B40D4">
          <w:rPr>
            <w:rFonts w:ascii="宋体" w:hAnsi="Times New Roman" w:hint="eastAsia"/>
          </w:rPr>
          <w:t>3</w:t>
        </w:r>
        <w:r>
          <w:rPr>
            <w:rFonts w:ascii="宋体" w:hAnsi="Times New Roman" w:hint="eastAsia"/>
          </w:rPr>
          <w:t xml:space="preserve"> </w:t>
        </w:r>
        <w:r>
          <w:rPr>
            <w:rFonts w:ascii="宋体" w:hAnsi="Times New Roman"/>
          </w:rPr>
          <w:t xml:space="preserve"> </w:t>
        </w:r>
        <w:r>
          <w:rPr>
            <w:rFonts w:ascii="宋体" w:hAnsi="Times New Roman" w:hint="eastAsia"/>
          </w:rPr>
          <w:t>权益保障与</w:t>
        </w:r>
        <w:r w:rsidR="007B40D4">
          <w:rPr>
            <w:rFonts w:ascii="宋体" w:hAnsi="Times New Roman" w:hint="eastAsia"/>
          </w:rPr>
          <w:t>职业防护</w:t>
        </w:r>
        <w:r>
          <w:rPr>
            <w:rFonts w:ascii="宋体"/>
          </w:rPr>
          <w:tab/>
        </w:r>
        <w:r w:rsidR="007B40D4">
          <w:rPr>
            <w:rFonts w:ascii="宋体" w:hint="eastAsia"/>
          </w:rPr>
          <w:t>7</w:t>
        </w:r>
      </w:hyperlink>
    </w:p>
    <w:p w14:paraId="3B485D0A" w14:textId="02BFF04A" w:rsidR="00BC1BB4" w:rsidRDefault="00BC1BB4">
      <w:pPr>
        <w:tabs>
          <w:tab w:val="right" w:leader="dot" w:pos="9344"/>
        </w:tabs>
        <w:spacing w:line="300" w:lineRule="exact"/>
        <w:ind w:left="210"/>
        <w:rPr>
          <w:rFonts w:ascii="等线" w:eastAsia="等线" w:hAnsi="等线" w:hint="eastAsia"/>
          <w:szCs w:val="22"/>
        </w:rPr>
      </w:pPr>
      <w:hyperlink w:anchor="_Toc83540599" w:history="1">
        <w:r>
          <w:rPr>
            <w:rFonts w:ascii="宋体" w:hAnsi="Times New Roman" w:hint="eastAsia"/>
          </w:rPr>
          <w:t>1</w:t>
        </w:r>
        <w:r w:rsidR="007B40D4">
          <w:rPr>
            <w:rFonts w:ascii="宋体" w:hAnsi="Times New Roman" w:hint="eastAsia"/>
          </w:rPr>
          <w:t>3</w:t>
        </w:r>
        <w:r>
          <w:rPr>
            <w:rFonts w:ascii="宋体" w:hAnsi="Times New Roman"/>
          </w:rPr>
          <w:t>.1</w:t>
        </w:r>
        <w:r>
          <w:rPr>
            <w:rFonts w:ascii="宋体" w:hAnsi="Times New Roman" w:hint="eastAsia"/>
          </w:rPr>
          <w:t xml:space="preserve">  权益保障</w:t>
        </w:r>
        <w:r>
          <w:rPr>
            <w:rFonts w:ascii="宋体"/>
          </w:rPr>
          <w:tab/>
        </w:r>
        <w:r w:rsidR="007B40D4">
          <w:rPr>
            <w:rFonts w:ascii="宋体" w:hint="eastAsia"/>
          </w:rPr>
          <w:t>7</w:t>
        </w:r>
      </w:hyperlink>
    </w:p>
    <w:p w14:paraId="622628EA" w14:textId="07192501" w:rsidR="00BC1BB4" w:rsidRDefault="00BC1BB4">
      <w:pPr>
        <w:tabs>
          <w:tab w:val="right" w:leader="dot" w:pos="9344"/>
        </w:tabs>
        <w:ind w:firstLineChars="100" w:firstLine="210"/>
      </w:pPr>
      <w:hyperlink w:anchor="_Toc83540600" w:history="1">
        <w:r>
          <w:rPr>
            <w:rFonts w:ascii="宋体" w:hAnsi="Times New Roman" w:hint="eastAsia"/>
          </w:rPr>
          <w:t>1</w:t>
        </w:r>
        <w:r w:rsidR="007B40D4">
          <w:rPr>
            <w:rFonts w:ascii="宋体" w:hAnsi="Times New Roman" w:hint="eastAsia"/>
          </w:rPr>
          <w:t>3</w:t>
        </w:r>
        <w:r>
          <w:rPr>
            <w:rFonts w:ascii="宋体" w:hAnsi="Times New Roman"/>
          </w:rPr>
          <w:t>.2</w:t>
        </w:r>
        <w:r>
          <w:rPr>
            <w:rFonts w:ascii="宋体" w:hAnsi="Times New Roman" w:hint="eastAsia"/>
          </w:rPr>
          <w:t xml:space="preserve">  </w:t>
        </w:r>
        <w:r w:rsidR="007B40D4">
          <w:rPr>
            <w:rFonts w:ascii="宋体" w:hAnsi="Times New Roman" w:hint="eastAsia"/>
          </w:rPr>
          <w:t>职业防护</w:t>
        </w:r>
        <w:r>
          <w:rPr>
            <w:rFonts w:ascii="宋体"/>
          </w:rPr>
          <w:tab/>
        </w:r>
        <w:r>
          <w:rPr>
            <w:rFonts w:ascii="宋体" w:hint="eastAsia"/>
          </w:rPr>
          <w:t>8</w:t>
        </w:r>
      </w:hyperlink>
    </w:p>
    <w:p w14:paraId="07743D01" w14:textId="7FAAADB4" w:rsidR="007B40D4" w:rsidRPr="007B40D4" w:rsidRDefault="007B40D4" w:rsidP="007B40D4">
      <w:pPr>
        <w:tabs>
          <w:tab w:val="right" w:leader="dot" w:pos="9344"/>
        </w:tabs>
        <w:rPr>
          <w:rFonts w:ascii="等线" w:eastAsia="等线" w:hAnsi="等线" w:hint="eastAsia"/>
          <w:szCs w:val="22"/>
        </w:rPr>
      </w:pPr>
      <w:hyperlink w:anchor="_Toc83540606" w:history="1">
        <w:r>
          <w:rPr>
            <w:rFonts w:ascii="宋体" w:hAnsi="Times New Roman" w:hint="eastAsia"/>
          </w:rPr>
          <w:t>14  信息化管理</w:t>
        </w:r>
        <w:r>
          <w:rPr>
            <w:rFonts w:ascii="宋体"/>
          </w:rPr>
          <w:tab/>
        </w:r>
        <w:r>
          <w:rPr>
            <w:rFonts w:ascii="宋体" w:hint="eastAsia"/>
          </w:rPr>
          <w:t>8</w:t>
        </w:r>
      </w:hyperlink>
    </w:p>
    <w:p w14:paraId="6CFC8281" w14:textId="0C5E963F" w:rsidR="00BC1BB4" w:rsidRDefault="00BC1BB4">
      <w:pPr>
        <w:tabs>
          <w:tab w:val="right" w:leader="dot" w:pos="9344"/>
        </w:tabs>
        <w:rPr>
          <w:rFonts w:ascii="等线" w:eastAsia="等线" w:hAnsi="等线" w:hint="eastAsia"/>
          <w:szCs w:val="22"/>
        </w:rPr>
      </w:pPr>
      <w:hyperlink w:anchor="_Toc83540618" w:history="1">
        <w:r>
          <w:rPr>
            <w:rFonts w:ascii="宋体" w:hAnsi="Times New Roman" w:hint="eastAsia"/>
          </w:rPr>
          <w:t>参考文献</w:t>
        </w:r>
        <w:r>
          <w:rPr>
            <w:rFonts w:ascii="宋体"/>
          </w:rPr>
          <w:tab/>
        </w:r>
        <w:r w:rsidR="005C0F61">
          <w:rPr>
            <w:rFonts w:ascii="宋体" w:hint="eastAsia"/>
          </w:rPr>
          <w:t>9</w:t>
        </w:r>
      </w:hyperlink>
    </w:p>
    <w:p w14:paraId="2E27857A" w14:textId="77777777" w:rsidR="00BC1BB4" w:rsidRDefault="00BC1BB4">
      <w:pPr>
        <w:adjustRightInd/>
        <w:spacing w:line="240" w:lineRule="auto"/>
        <w:rPr>
          <w:szCs w:val="22"/>
        </w:rPr>
      </w:pPr>
    </w:p>
    <w:p w14:paraId="3D38617A" w14:textId="77777777" w:rsidR="00BC1BB4" w:rsidRDefault="00BC1BB4">
      <w:pPr>
        <w:pStyle w:val="TOC1"/>
        <w:tabs>
          <w:tab w:val="right" w:leader="dot" w:pos="9344"/>
        </w:tabs>
        <w:rPr>
          <w:rFonts w:asciiTheme="minorHAnsi" w:eastAsiaTheme="minorEastAsia" w:hAnsiTheme="minorHAnsi" w:cstheme="minorBidi" w:hint="eastAsia"/>
          <w:szCs w:val="22"/>
        </w:rPr>
      </w:pPr>
    </w:p>
    <w:p w14:paraId="37005C17" w14:textId="77777777" w:rsidR="00BC1BB4" w:rsidRDefault="00000000">
      <w:pPr>
        <w:pStyle w:val="afffffff3"/>
        <w:spacing w:after="468"/>
        <w:sectPr w:rsidR="00BC1BB4">
          <w:headerReference w:type="even" r:id="rId13"/>
          <w:headerReference w:type="default" r:id="rId14"/>
          <w:footerReference w:type="default" r:id="rId15"/>
          <w:pgSz w:w="11906" w:h="16838"/>
          <w:pgMar w:top="1871" w:right="1134" w:bottom="1134" w:left="1134" w:header="1418" w:footer="1134" w:gutter="284"/>
          <w:pgNumType w:fmt="upperRoman" w:start="1"/>
          <w:cols w:space="425"/>
          <w:formProt w:val="0"/>
          <w:docGrid w:type="lines" w:linePitch="312"/>
        </w:sectPr>
      </w:pPr>
      <w:r>
        <w:fldChar w:fldCharType="end"/>
      </w:r>
    </w:p>
    <w:p w14:paraId="23D99EDF" w14:textId="77777777" w:rsidR="00BC1BB4" w:rsidRDefault="00000000">
      <w:pPr>
        <w:pStyle w:val="a6"/>
        <w:shd w:val="clear" w:color="auto" w:fill="auto"/>
        <w:spacing w:after="468"/>
      </w:pPr>
      <w:bookmarkStart w:id="16" w:name="_Toc83540582"/>
      <w:bookmarkStart w:id="17" w:name="BookMark2"/>
      <w:bookmarkEnd w:id="14"/>
      <w:r>
        <w:rPr>
          <w:spacing w:val="320"/>
        </w:rPr>
        <w:lastRenderedPageBreak/>
        <w:t>前</w:t>
      </w:r>
      <w:r>
        <w:t>言</w:t>
      </w:r>
      <w:bookmarkEnd w:id="15"/>
      <w:bookmarkEnd w:id="16"/>
    </w:p>
    <w:p w14:paraId="6EB0938C" w14:textId="77777777" w:rsidR="00BC1BB4" w:rsidRDefault="00000000">
      <w:pPr>
        <w:pStyle w:val="afffffe"/>
        <w:ind w:firstLine="420"/>
        <w:rPr>
          <w:rFonts w:hAnsi="宋体" w:hint="eastAsia"/>
        </w:rPr>
      </w:pPr>
      <w:r>
        <w:rPr>
          <w:rFonts w:hAnsi="宋体" w:hint="eastAsia"/>
        </w:rPr>
        <w:t>本文件按照GB/T 1.1—2020《标准化工作导则  第1部分：标准化文件的结构和起草规则》的规定起草。</w:t>
      </w:r>
    </w:p>
    <w:p w14:paraId="07194717" w14:textId="77777777" w:rsidR="00BC1BB4" w:rsidRDefault="00000000">
      <w:pPr>
        <w:pStyle w:val="afffffe"/>
        <w:ind w:firstLine="420"/>
        <w:rPr>
          <w:rFonts w:hAnsi="宋体" w:hint="eastAsia"/>
        </w:rPr>
      </w:pPr>
      <w:r>
        <w:rPr>
          <w:rFonts w:hAnsi="宋体" w:hint="eastAsia"/>
        </w:rPr>
        <w:t>本文件由广东省卫生经济学会提出并归口。</w:t>
      </w:r>
    </w:p>
    <w:p w14:paraId="6FC9001D" w14:textId="77777777" w:rsidR="00BC1BB4" w:rsidRDefault="00000000">
      <w:pPr>
        <w:pStyle w:val="afffffe"/>
        <w:ind w:firstLine="420"/>
        <w:rPr>
          <w:rFonts w:hAnsi="宋体" w:hint="eastAsia"/>
        </w:rPr>
      </w:pPr>
      <w:bookmarkStart w:id="18" w:name="BookMark4"/>
      <w:bookmarkEnd w:id="17"/>
      <w:r>
        <w:rPr>
          <w:rFonts w:hAnsi="宋体" w:hint="eastAsia"/>
        </w:rPr>
        <w:t>本文件起草单位：</w:t>
      </w:r>
    </w:p>
    <w:p w14:paraId="0D1652AC" w14:textId="77777777" w:rsidR="00BC1BB4" w:rsidRDefault="00BC1BB4">
      <w:pPr>
        <w:pStyle w:val="afffffe"/>
        <w:ind w:firstLine="420"/>
        <w:rPr>
          <w:rFonts w:hAnsi="宋体" w:hint="eastAsia"/>
        </w:rPr>
      </w:pPr>
    </w:p>
    <w:p w14:paraId="2C6E46F5" w14:textId="77777777" w:rsidR="00BC1BB4" w:rsidRDefault="00BC1BB4">
      <w:pPr>
        <w:pStyle w:val="afffffe"/>
        <w:ind w:firstLine="420"/>
        <w:rPr>
          <w:rFonts w:hAnsi="宋体" w:hint="eastAsia"/>
        </w:rPr>
      </w:pPr>
    </w:p>
    <w:p w14:paraId="1DA500DE" w14:textId="77777777" w:rsidR="00BC1BB4" w:rsidRDefault="00BC1BB4">
      <w:pPr>
        <w:pStyle w:val="afffffe"/>
        <w:ind w:firstLine="420"/>
        <w:rPr>
          <w:rFonts w:hAnsi="宋体" w:hint="eastAsia"/>
        </w:rPr>
      </w:pPr>
    </w:p>
    <w:p w14:paraId="5E1F12A6" w14:textId="77777777" w:rsidR="00BC1BB4" w:rsidRDefault="00000000">
      <w:pPr>
        <w:pStyle w:val="afffffe"/>
        <w:ind w:firstLine="420"/>
        <w:sectPr w:rsidR="00BC1BB4">
          <w:pgSz w:w="11906" w:h="16838"/>
          <w:pgMar w:top="1871" w:right="1134" w:bottom="1134" w:left="1134" w:header="1418" w:footer="1134" w:gutter="284"/>
          <w:pgNumType w:fmt="upperRoman"/>
          <w:cols w:space="425"/>
          <w:formProt w:val="0"/>
          <w:docGrid w:type="lines" w:linePitch="312"/>
        </w:sectPr>
      </w:pPr>
      <w:r>
        <w:rPr>
          <w:rFonts w:hAnsi="宋体" w:hint="eastAsia"/>
        </w:rPr>
        <w:t>本文件主要起草人：</w:t>
      </w:r>
    </w:p>
    <w:p w14:paraId="691B4783" w14:textId="77777777" w:rsidR="00BC1BB4" w:rsidRDefault="00BC1BB4">
      <w:pPr>
        <w:spacing w:line="20" w:lineRule="exact"/>
        <w:jc w:val="center"/>
        <w:rPr>
          <w:rFonts w:ascii="黑体" w:eastAsia="黑体" w:hAnsi="黑体" w:hint="eastAsia"/>
          <w:sz w:val="32"/>
          <w:szCs w:val="32"/>
        </w:rPr>
      </w:pPr>
    </w:p>
    <w:p w14:paraId="56936B4B" w14:textId="77777777" w:rsidR="00BC1BB4" w:rsidRDefault="00BC1BB4">
      <w:pPr>
        <w:spacing w:line="20" w:lineRule="exact"/>
        <w:jc w:val="center"/>
        <w:rPr>
          <w:rFonts w:ascii="黑体" w:eastAsia="黑体" w:hAnsi="黑体" w:hint="eastAsia"/>
          <w:sz w:val="32"/>
          <w:szCs w:val="32"/>
        </w:rPr>
      </w:pPr>
    </w:p>
    <w:bookmarkStart w:id="19" w:name="NEW_STAND_NAME" w:displacedByCustomXml="next"/>
    <w:sdt>
      <w:sdtPr>
        <w:tag w:val="NEW_STAND_NAME"/>
        <w:id w:val="595910757"/>
        <w:lock w:val="sdtLocked"/>
        <w:placeholder>
          <w:docPart w:val="7D87567859324233A85DEC7DB28AAEB0"/>
        </w:placeholder>
      </w:sdtPr>
      <w:sdtEndPr>
        <w:rPr>
          <w:rFonts w:hint="eastAsia"/>
        </w:rPr>
      </w:sdtEndPr>
      <w:sdtContent>
        <w:p w14:paraId="7087FC00" w14:textId="77777777" w:rsidR="00BC1BB4" w:rsidRDefault="00000000">
          <w:pPr>
            <w:pStyle w:val="affffffffff1"/>
            <w:spacing w:beforeLines="182" w:before="567" w:afterLines="220" w:after="686"/>
            <w:rPr>
              <w:rFonts w:hint="eastAsia"/>
            </w:rPr>
          </w:pPr>
          <w:r>
            <w:rPr>
              <w:rFonts w:hint="eastAsia"/>
            </w:rPr>
            <w:t>免陪照护病区医疗护理员管理规范</w:t>
          </w:r>
        </w:p>
      </w:sdtContent>
    </w:sdt>
    <w:p w14:paraId="2BDB9173" w14:textId="77777777" w:rsidR="00BC1BB4" w:rsidRDefault="00000000">
      <w:pPr>
        <w:pStyle w:val="affc"/>
        <w:spacing w:before="312" w:after="312"/>
      </w:pPr>
      <w:bookmarkStart w:id="20" w:name="_Toc26986771"/>
      <w:bookmarkStart w:id="21" w:name="_Toc26986530"/>
      <w:bookmarkStart w:id="22" w:name="_Toc26648465"/>
      <w:bookmarkStart w:id="23" w:name="_Toc26718930"/>
      <w:bookmarkStart w:id="24" w:name="_Toc65264314"/>
      <w:bookmarkStart w:id="25" w:name="_Toc59800732"/>
      <w:bookmarkStart w:id="26" w:name="_Toc17233325"/>
      <w:bookmarkStart w:id="27" w:name="_Toc83540583"/>
      <w:bookmarkStart w:id="28" w:name="_Toc17233333"/>
      <w:bookmarkStart w:id="29" w:name="_Toc24884218"/>
      <w:bookmarkStart w:id="30" w:name="_Toc24884211"/>
      <w:bookmarkEnd w:id="19"/>
      <w:r>
        <w:rPr>
          <w:rFonts w:hint="eastAsia"/>
        </w:rPr>
        <w:t>范围</w:t>
      </w:r>
      <w:bookmarkEnd w:id="20"/>
      <w:bookmarkEnd w:id="21"/>
      <w:bookmarkEnd w:id="22"/>
      <w:bookmarkEnd w:id="23"/>
      <w:bookmarkEnd w:id="24"/>
      <w:bookmarkEnd w:id="25"/>
      <w:bookmarkEnd w:id="26"/>
      <w:bookmarkEnd w:id="27"/>
      <w:bookmarkEnd w:id="28"/>
      <w:bookmarkEnd w:id="29"/>
      <w:bookmarkEnd w:id="30"/>
    </w:p>
    <w:p w14:paraId="2167AF96" w14:textId="0A6B4F5B" w:rsidR="00BC1BB4" w:rsidRDefault="00000000">
      <w:pPr>
        <w:pStyle w:val="afffffe"/>
        <w:ind w:firstLine="420"/>
      </w:pPr>
      <w:bookmarkStart w:id="31" w:name="_Toc26648466"/>
      <w:bookmarkStart w:id="32" w:name="_Toc24884219"/>
      <w:bookmarkStart w:id="33" w:name="_Toc17233326"/>
      <w:bookmarkStart w:id="34" w:name="_Toc24884212"/>
      <w:bookmarkStart w:id="35" w:name="_Toc17233334"/>
      <w:r>
        <w:rPr>
          <w:rFonts w:hint="eastAsia"/>
        </w:rPr>
        <w:t>本文件规定了免陪</w:t>
      </w:r>
      <w:r w:rsidR="00260DF9">
        <w:rPr>
          <w:rFonts w:hint="eastAsia"/>
        </w:rPr>
        <w:t>照</w:t>
      </w:r>
      <w:r>
        <w:rPr>
          <w:rFonts w:hint="eastAsia"/>
        </w:rPr>
        <w:t>护病区医疗护理员的术语和定义、管理模式与</w:t>
      </w:r>
      <w:r w:rsidR="00162AAC">
        <w:rPr>
          <w:rFonts w:hint="eastAsia"/>
        </w:rPr>
        <w:t>分工</w:t>
      </w:r>
      <w:r>
        <w:rPr>
          <w:rFonts w:hint="eastAsia"/>
        </w:rPr>
        <w:t>、录用与准入、人力资源配置、岗位设置、行为规范、培训管理、排班与考勤、质量评价与监督、风险</w:t>
      </w:r>
      <w:r w:rsidR="00FC3781">
        <w:rPr>
          <w:rFonts w:hint="eastAsia"/>
        </w:rPr>
        <w:t>与应急</w:t>
      </w:r>
      <w:r>
        <w:rPr>
          <w:rFonts w:hint="eastAsia"/>
        </w:rPr>
        <w:t>管理、权益保障</w:t>
      </w:r>
      <w:r w:rsidR="00FC3781">
        <w:rPr>
          <w:rFonts w:hint="eastAsia"/>
        </w:rPr>
        <w:t>与职业防护、</w:t>
      </w:r>
      <w:r>
        <w:rPr>
          <w:rFonts w:hint="eastAsia"/>
        </w:rPr>
        <w:t>信息化</w:t>
      </w:r>
      <w:r w:rsidR="00FC3781">
        <w:rPr>
          <w:rFonts w:hint="eastAsia"/>
        </w:rPr>
        <w:t>管理</w:t>
      </w:r>
      <w:r>
        <w:rPr>
          <w:rFonts w:hint="eastAsia"/>
        </w:rPr>
        <w:t>等内容。</w:t>
      </w:r>
    </w:p>
    <w:p w14:paraId="21C7D9EC" w14:textId="5D25B174" w:rsidR="00BC1BB4" w:rsidRDefault="00000000">
      <w:pPr>
        <w:pStyle w:val="afffffe"/>
        <w:ind w:firstLine="420"/>
      </w:pPr>
      <w:r>
        <w:rPr>
          <w:rFonts w:hint="eastAsia"/>
        </w:rPr>
        <w:t>本文件适用于各级各类医疗机构内设置的免陪</w:t>
      </w:r>
      <w:r w:rsidR="00260DF9">
        <w:rPr>
          <w:rFonts w:hint="eastAsia"/>
        </w:rPr>
        <w:t>照</w:t>
      </w:r>
      <w:r>
        <w:rPr>
          <w:rFonts w:hint="eastAsia"/>
        </w:rPr>
        <w:t>护病区对医疗护理员的管理。</w:t>
      </w:r>
    </w:p>
    <w:p w14:paraId="0AFFF0B4" w14:textId="77777777" w:rsidR="00BC1BB4" w:rsidRDefault="00000000">
      <w:pPr>
        <w:pStyle w:val="affc"/>
        <w:spacing w:before="312" w:after="312"/>
      </w:pPr>
      <w:bookmarkStart w:id="36" w:name="_Toc26986531"/>
      <w:bookmarkStart w:id="37" w:name="_Toc65264315"/>
      <w:bookmarkStart w:id="38" w:name="_Toc59800733"/>
      <w:bookmarkStart w:id="39" w:name="_Toc26718931"/>
      <w:bookmarkStart w:id="40" w:name="_Toc26986772"/>
      <w:bookmarkStart w:id="41" w:name="_Toc83540584"/>
      <w:r>
        <w:rPr>
          <w:rFonts w:hint="eastAsia"/>
        </w:rPr>
        <w:t>规范性引用文件</w:t>
      </w:r>
      <w:bookmarkEnd w:id="31"/>
      <w:bookmarkEnd w:id="32"/>
      <w:bookmarkEnd w:id="33"/>
      <w:bookmarkEnd w:id="34"/>
      <w:bookmarkEnd w:id="35"/>
      <w:bookmarkEnd w:id="36"/>
      <w:bookmarkEnd w:id="37"/>
      <w:bookmarkEnd w:id="38"/>
      <w:bookmarkEnd w:id="39"/>
      <w:bookmarkEnd w:id="40"/>
      <w:bookmarkEnd w:id="41"/>
    </w:p>
    <w:sdt>
      <w:sdtPr>
        <w:rPr>
          <w:rFonts w:hint="eastAsia"/>
        </w:rPr>
        <w:id w:val="715848253"/>
        <w:placeholder>
          <w:docPart w:val="5C5FF01608F34350A86DD57B085599E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7C1E530" w14:textId="77777777" w:rsidR="00BC1BB4" w:rsidRDefault="00000000">
          <w:pPr>
            <w:pStyle w:val="af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48213F8" w14:textId="77777777" w:rsidR="00BC1BB4" w:rsidRDefault="00000000">
      <w:pPr>
        <w:pStyle w:val="afffffe"/>
        <w:ind w:firstLine="420"/>
        <w:rPr>
          <w:color w:val="000000" w:themeColor="text1"/>
        </w:rPr>
      </w:pPr>
      <w:bookmarkStart w:id="42" w:name="_Toc65264316"/>
      <w:bookmarkStart w:id="43" w:name="_Toc59800734"/>
      <w:r>
        <w:rPr>
          <w:rFonts w:hint="eastAsia"/>
          <w:color w:val="000000" w:themeColor="text1"/>
        </w:rPr>
        <w:t>GZB 职业编码:4-14-01-02  医疗护理员</w:t>
      </w:r>
    </w:p>
    <w:p w14:paraId="39DF033D" w14:textId="77777777" w:rsidR="007A20B2" w:rsidRDefault="007A20B2" w:rsidP="007A20B2">
      <w:pPr>
        <w:pStyle w:val="afffffe"/>
        <w:ind w:firstLine="420"/>
        <w:rPr>
          <w:color w:val="000000" w:themeColor="text1"/>
        </w:rPr>
      </w:pPr>
      <w:bookmarkStart w:id="44" w:name="_Hlk233125748"/>
      <w:r>
        <w:rPr>
          <w:rFonts w:hint="eastAsia"/>
          <w:color w:val="000000" w:themeColor="text1"/>
        </w:rPr>
        <w:t>WS/T 431—2023 护理分级标准</w:t>
      </w:r>
    </w:p>
    <w:p w14:paraId="0D44C70C" w14:textId="77777777" w:rsidR="00BC1BB4" w:rsidRDefault="00000000">
      <w:pPr>
        <w:pStyle w:val="afffffe"/>
        <w:ind w:firstLine="420"/>
        <w:rPr>
          <w:color w:val="000000" w:themeColor="text1"/>
        </w:rPr>
      </w:pPr>
      <w:bookmarkStart w:id="45" w:name="_Hlk233125795"/>
      <w:bookmarkEnd w:id="44"/>
      <w:r>
        <w:rPr>
          <w:rFonts w:hint="eastAsia"/>
          <w:color w:val="000000" w:themeColor="text1"/>
        </w:rPr>
        <w:t>DB44/T 2806—2026 医疗机构医疗护理员服务规范</w:t>
      </w:r>
    </w:p>
    <w:p w14:paraId="1B437925" w14:textId="77777777" w:rsidR="00BC1BB4" w:rsidRDefault="00000000">
      <w:pPr>
        <w:pStyle w:val="affc"/>
        <w:spacing w:before="312" w:after="312"/>
      </w:pPr>
      <w:bookmarkStart w:id="46" w:name="_Toc83540585"/>
      <w:bookmarkStart w:id="47" w:name="OLE_LINK28"/>
      <w:bookmarkEnd w:id="45"/>
      <w:r>
        <w:rPr>
          <w:rFonts w:hint="eastAsia"/>
          <w:szCs w:val="21"/>
        </w:rPr>
        <w:t>术语和定义</w:t>
      </w:r>
      <w:bookmarkEnd w:id="42"/>
      <w:bookmarkEnd w:id="43"/>
      <w:bookmarkEnd w:id="46"/>
    </w:p>
    <w:bookmarkStart w:id="48" w:name="_Toc26986532" w:displacedByCustomXml="next"/>
    <w:bookmarkEnd w:id="48" w:displacedByCustomXml="next"/>
    <w:sdt>
      <w:sdtPr>
        <w:rPr>
          <w:rFonts w:hint="eastAsia"/>
        </w:rPr>
        <w:id w:val="-1909835108"/>
        <w:placeholder>
          <w:docPart w:val="D407858423524AF3B0511B740F4C038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8B4B13" w14:textId="77777777" w:rsidR="00BC1BB4" w:rsidRDefault="00000000">
          <w:pPr>
            <w:pStyle w:val="afffffe"/>
            <w:ind w:firstLine="420"/>
          </w:pPr>
          <w:r>
            <w:rPr>
              <w:rFonts w:hint="eastAsia"/>
            </w:rPr>
            <w:t>下列术语和定义适用于本文件。</w:t>
          </w:r>
        </w:p>
      </w:sdtContent>
    </w:sdt>
    <w:p w14:paraId="28CBC815" w14:textId="77777777" w:rsidR="00BC1BB4" w:rsidRDefault="00000000">
      <w:pPr>
        <w:pStyle w:val="afffffe"/>
        <w:ind w:firstLineChars="0" w:firstLine="0"/>
        <w:rPr>
          <w:b/>
          <w:bCs/>
        </w:rPr>
      </w:pPr>
      <w:r>
        <w:rPr>
          <w:rFonts w:hint="eastAsia"/>
          <w:b/>
          <w:bCs/>
        </w:rPr>
        <w:t xml:space="preserve">3.1  </w:t>
      </w:r>
    </w:p>
    <w:p w14:paraId="2CC79F9A" w14:textId="77777777" w:rsidR="00BC1BB4" w:rsidRDefault="00000000">
      <w:pPr>
        <w:pStyle w:val="afffffe"/>
        <w:ind w:firstLine="422"/>
        <w:rPr>
          <w:b/>
          <w:bCs/>
        </w:rPr>
      </w:pPr>
      <w:r>
        <w:rPr>
          <w:rFonts w:hint="eastAsia"/>
          <w:b/>
          <w:bCs/>
        </w:rPr>
        <w:t xml:space="preserve">医疗护理员 </w:t>
      </w:r>
      <w:r w:rsidRPr="003E32E1">
        <w:rPr>
          <w:rFonts w:ascii="Times New Roman" w:hint="eastAsia"/>
          <w:b/>
          <w:bCs/>
        </w:rPr>
        <w:t>medical nursing assistant</w:t>
      </w:r>
    </w:p>
    <w:p w14:paraId="74E13392" w14:textId="71B2720B" w:rsidR="00BC1BB4" w:rsidRDefault="00000000" w:rsidP="00DD32F2">
      <w:pPr>
        <w:pStyle w:val="afffffe"/>
        <w:ind w:firstLine="420"/>
      </w:pPr>
      <w:r>
        <w:rPr>
          <w:rFonts w:hint="eastAsia"/>
        </w:rPr>
        <w:t>对患者提供生活照护，并在医务人员的指导下进行部分辅助工作的人员。</w:t>
      </w:r>
    </w:p>
    <w:p w14:paraId="7E845BA7" w14:textId="77777777" w:rsidR="00BC1BB4" w:rsidRDefault="00BC1BB4">
      <w:pPr>
        <w:pStyle w:val="afffffe"/>
        <w:ind w:firstLine="422"/>
        <w:rPr>
          <w:b/>
          <w:bCs/>
        </w:rPr>
      </w:pPr>
    </w:p>
    <w:p w14:paraId="36BD0589" w14:textId="77777777" w:rsidR="00BC1BB4" w:rsidRDefault="00000000">
      <w:pPr>
        <w:pStyle w:val="afffffe"/>
        <w:ind w:firstLineChars="0" w:firstLine="0"/>
        <w:rPr>
          <w:b/>
          <w:bCs/>
        </w:rPr>
      </w:pPr>
      <w:r>
        <w:rPr>
          <w:rFonts w:hint="eastAsia"/>
          <w:b/>
          <w:bCs/>
        </w:rPr>
        <w:t>3.2</w:t>
      </w:r>
    </w:p>
    <w:p w14:paraId="0C8A39F4" w14:textId="0EDEE2A5" w:rsidR="00BC1BB4" w:rsidRDefault="00000000">
      <w:pPr>
        <w:pStyle w:val="afffffe"/>
        <w:ind w:firstLine="422"/>
        <w:rPr>
          <w:b/>
          <w:bCs/>
        </w:rPr>
      </w:pPr>
      <w:bookmarkStart w:id="49" w:name="OLE_LINK1"/>
      <w:r>
        <w:rPr>
          <w:rFonts w:hint="eastAsia"/>
          <w:b/>
          <w:bCs/>
        </w:rPr>
        <w:t>免陪照护</w:t>
      </w:r>
      <w:r w:rsidR="008F745C">
        <w:rPr>
          <w:rFonts w:hint="eastAsia"/>
          <w:b/>
          <w:bCs/>
        </w:rPr>
        <w:t>服务</w:t>
      </w:r>
      <w:r>
        <w:rPr>
          <w:rFonts w:hint="eastAsia"/>
          <w:b/>
          <w:bCs/>
        </w:rPr>
        <w:t xml:space="preserve"> </w:t>
      </w:r>
      <w:r w:rsidR="000D7780" w:rsidRPr="000D7780">
        <w:rPr>
          <w:rFonts w:ascii="Times New Roman"/>
          <w:b/>
          <w:bCs/>
        </w:rPr>
        <w:t>unaccompanied care service</w:t>
      </w:r>
    </w:p>
    <w:p w14:paraId="2DDE0FAC" w14:textId="2963ED76" w:rsidR="00BC1BB4" w:rsidRDefault="000261DE">
      <w:pPr>
        <w:pStyle w:val="afffffe"/>
        <w:ind w:firstLine="420"/>
      </w:pPr>
      <w:r w:rsidRPr="000261DE">
        <w:rPr>
          <w:rFonts w:hint="eastAsia"/>
        </w:rPr>
        <w:t>指患者住院期间,在患者或其家属知情同意且自愿选择的基础上,根据患者病情和生活自理能力等,由护士或医疗护理员提供的生活照护服务</w:t>
      </w:r>
      <w:r>
        <w:rPr>
          <w:rFonts w:hint="eastAsia"/>
        </w:rPr>
        <w:t>。</w:t>
      </w:r>
    </w:p>
    <w:p w14:paraId="3B0BFEA5" w14:textId="77777777" w:rsidR="00BC1BB4" w:rsidRDefault="00BC1BB4">
      <w:pPr>
        <w:pStyle w:val="afffffe"/>
        <w:ind w:firstLine="422"/>
        <w:rPr>
          <w:b/>
          <w:bCs/>
        </w:rPr>
      </w:pPr>
    </w:p>
    <w:bookmarkEnd w:id="49"/>
    <w:p w14:paraId="5634CC84" w14:textId="77777777" w:rsidR="00BC1BB4" w:rsidRDefault="00000000">
      <w:pPr>
        <w:pStyle w:val="afffffe"/>
        <w:ind w:firstLineChars="0" w:firstLine="0"/>
        <w:rPr>
          <w:b/>
          <w:bCs/>
        </w:rPr>
      </w:pPr>
      <w:r>
        <w:rPr>
          <w:rFonts w:hint="eastAsia"/>
          <w:b/>
          <w:bCs/>
        </w:rPr>
        <w:t xml:space="preserve">3.3  </w:t>
      </w:r>
    </w:p>
    <w:p w14:paraId="4296D638" w14:textId="5D0E57FC" w:rsidR="00BC1BB4" w:rsidRDefault="00000000">
      <w:pPr>
        <w:pStyle w:val="afffffe"/>
        <w:ind w:firstLine="422"/>
      </w:pPr>
      <w:r>
        <w:rPr>
          <w:rFonts w:hint="eastAsia"/>
          <w:b/>
          <w:bCs/>
        </w:rPr>
        <w:t xml:space="preserve">免陪照护病区 </w:t>
      </w:r>
      <w:r w:rsidR="000D7780" w:rsidRPr="000D7780">
        <w:rPr>
          <w:rFonts w:ascii="Times New Roman"/>
          <w:b/>
          <w:bCs/>
        </w:rPr>
        <w:t xml:space="preserve">unaccompanied care </w:t>
      </w:r>
      <w:r w:rsidR="000D7780">
        <w:rPr>
          <w:rFonts w:ascii="Times New Roman" w:hint="eastAsia"/>
          <w:b/>
          <w:bCs/>
        </w:rPr>
        <w:t>wards</w:t>
      </w:r>
    </w:p>
    <w:p w14:paraId="2FA4FC42" w14:textId="5E848B74" w:rsidR="00BC1BB4" w:rsidRDefault="00000000">
      <w:pPr>
        <w:pStyle w:val="afffffe"/>
        <w:ind w:firstLine="420"/>
      </w:pPr>
      <w:r>
        <w:rPr>
          <w:rFonts w:hint="eastAsia"/>
        </w:rPr>
        <w:t>以提供</w:t>
      </w:r>
      <w:r w:rsidR="008F745C" w:rsidRPr="008F745C">
        <w:rPr>
          <w:rFonts w:hint="eastAsia"/>
        </w:rPr>
        <w:t>免陪照护</w:t>
      </w:r>
      <w:r w:rsidR="008F745C">
        <w:rPr>
          <w:rFonts w:hint="eastAsia"/>
        </w:rPr>
        <w:t>服务</w:t>
      </w:r>
      <w:r>
        <w:rPr>
          <w:rFonts w:hint="eastAsia"/>
        </w:rPr>
        <w:t>为特征，在患者住院期间，由</w:t>
      </w:r>
      <w:r w:rsidR="008F745C" w:rsidRPr="008F745C">
        <w:rPr>
          <w:rFonts w:hint="eastAsia"/>
        </w:rPr>
        <w:t>护士或医疗护理员</w:t>
      </w:r>
      <w:r>
        <w:rPr>
          <w:rFonts w:hint="eastAsia"/>
        </w:rPr>
        <w:t>承担其全部生活照护的病区。</w:t>
      </w:r>
    </w:p>
    <w:p w14:paraId="676E489D" w14:textId="56E45610" w:rsidR="00BC1BB4" w:rsidRDefault="00000000">
      <w:pPr>
        <w:pStyle w:val="affc"/>
        <w:spacing w:before="312" w:after="312"/>
      </w:pPr>
      <w:bookmarkStart w:id="50" w:name="OLE_LINK2"/>
      <w:bookmarkStart w:id="51" w:name="_Toc65264317"/>
      <w:bookmarkStart w:id="52" w:name="_Toc83540586"/>
      <w:r>
        <w:rPr>
          <w:rFonts w:hint="eastAsia"/>
        </w:rPr>
        <w:t>管理</w:t>
      </w:r>
      <w:bookmarkEnd w:id="50"/>
      <w:r>
        <w:rPr>
          <w:rFonts w:hint="eastAsia"/>
        </w:rPr>
        <w:t>模式与</w:t>
      </w:r>
      <w:r w:rsidR="002917D1">
        <w:rPr>
          <w:rFonts w:hint="eastAsia"/>
        </w:rPr>
        <w:t>分工</w:t>
      </w:r>
    </w:p>
    <w:p w14:paraId="0CE4AAAC" w14:textId="77777777" w:rsidR="00BC1BB4" w:rsidRDefault="00000000">
      <w:pPr>
        <w:pStyle w:val="affd"/>
        <w:spacing w:before="156" w:after="156"/>
        <w:ind w:left="0"/>
      </w:pPr>
      <w:r>
        <w:rPr>
          <w:rFonts w:hint="eastAsia"/>
        </w:rPr>
        <w:t>管理模式</w:t>
      </w:r>
    </w:p>
    <w:p w14:paraId="53559910" w14:textId="5DDEC3B1" w:rsidR="00BC1BB4" w:rsidRDefault="002917D1">
      <w:pPr>
        <w:pStyle w:val="afffffe"/>
        <w:ind w:firstLine="420"/>
      </w:pPr>
      <w:r w:rsidRPr="002917D1">
        <w:rPr>
          <w:rFonts w:hint="eastAsia"/>
        </w:rPr>
        <w:t>应遵循统一领导、分级负责、业务协同的原则</w:t>
      </w:r>
      <w:r w:rsidR="002A093A">
        <w:rPr>
          <w:rFonts w:hint="eastAsia"/>
        </w:rPr>
        <w:t>，</w:t>
      </w:r>
      <w:r>
        <w:rPr>
          <w:rFonts w:hint="eastAsia"/>
        </w:rPr>
        <w:t>具体包括以下两种</w:t>
      </w:r>
      <w:r w:rsidR="002A093A">
        <w:rPr>
          <w:rFonts w:hint="eastAsia"/>
        </w:rPr>
        <w:t>模式</w:t>
      </w:r>
      <w:r>
        <w:rPr>
          <w:rFonts w:hint="eastAsia"/>
        </w:rPr>
        <w:t>：</w:t>
      </w:r>
    </w:p>
    <w:p w14:paraId="6D017440" w14:textId="77777777" w:rsidR="00DD32F2" w:rsidRDefault="00000000">
      <w:pPr>
        <w:pStyle w:val="afffffe"/>
        <w:numPr>
          <w:ilvl w:val="0"/>
          <w:numId w:val="32"/>
        </w:numPr>
        <w:ind w:firstLineChars="0"/>
      </w:pPr>
      <w:r>
        <w:rPr>
          <w:rFonts w:hint="eastAsia"/>
        </w:rPr>
        <w:lastRenderedPageBreak/>
        <w:t>医院直管：</w:t>
      </w:r>
      <w:r w:rsidR="00DD32F2">
        <w:rPr>
          <w:rFonts w:hint="eastAsia"/>
        </w:rPr>
        <w:t>医疗</w:t>
      </w:r>
      <w:r>
        <w:rPr>
          <w:rFonts w:hint="eastAsia"/>
        </w:rPr>
        <w:t>护理员作为医院</w:t>
      </w:r>
      <w:r w:rsidR="0060738E">
        <w:rPr>
          <w:rFonts w:hint="eastAsia"/>
        </w:rPr>
        <w:t>直接招聘</w:t>
      </w:r>
      <w:r>
        <w:rPr>
          <w:rFonts w:hint="eastAsia"/>
        </w:rPr>
        <w:t>人员，由护理部统一管理，病区护士长</w:t>
      </w:r>
      <w:r w:rsidR="0060738E">
        <w:rPr>
          <w:rFonts w:hint="eastAsia"/>
        </w:rPr>
        <w:t>负</w:t>
      </w:r>
    </w:p>
    <w:p w14:paraId="7D8F55AB" w14:textId="3F1477E5" w:rsidR="00BC1BB4" w:rsidRDefault="0060738E">
      <w:pPr>
        <w:pStyle w:val="afffffe"/>
        <w:ind w:firstLineChars="0" w:firstLine="0"/>
      </w:pPr>
      <w:r>
        <w:rPr>
          <w:rFonts w:hint="eastAsia"/>
        </w:rPr>
        <w:t>责日常工作安排、绩效考核与直接管理；</w:t>
      </w:r>
    </w:p>
    <w:p w14:paraId="607D90CA" w14:textId="77777777" w:rsidR="00DD32F2" w:rsidRDefault="00000000" w:rsidP="004B5DEC">
      <w:pPr>
        <w:pStyle w:val="afffffe"/>
        <w:numPr>
          <w:ilvl w:val="0"/>
          <w:numId w:val="32"/>
        </w:numPr>
        <w:ind w:firstLineChars="0"/>
      </w:pPr>
      <w:r w:rsidRPr="00456A16">
        <w:rPr>
          <w:rFonts w:hint="eastAsia"/>
        </w:rPr>
        <w:t>第三方派驻：</w:t>
      </w:r>
      <w:r w:rsidR="00DD32F2">
        <w:rPr>
          <w:rFonts w:hint="eastAsia"/>
        </w:rPr>
        <w:t>医疗</w:t>
      </w:r>
      <w:r w:rsidRPr="00456A16">
        <w:rPr>
          <w:rFonts w:hint="eastAsia"/>
        </w:rPr>
        <w:t>护理员由具备</w:t>
      </w:r>
      <w:r w:rsidR="004B5DEC" w:rsidRPr="00456A16">
        <w:rPr>
          <w:rFonts w:hint="eastAsia"/>
        </w:rPr>
        <w:t>劳务派遣</w:t>
      </w:r>
      <w:r w:rsidRPr="00456A16">
        <w:rPr>
          <w:rFonts w:hint="eastAsia"/>
        </w:rPr>
        <w:t>资质的第三方服务机构按合同派驻。</w:t>
      </w:r>
      <w:r w:rsidR="004B5DEC" w:rsidRPr="00456A16">
        <w:rPr>
          <w:rFonts w:hint="eastAsia"/>
        </w:rPr>
        <w:t>派驻</w:t>
      </w:r>
    </w:p>
    <w:p w14:paraId="056B877E" w14:textId="15590DB0" w:rsidR="00BC1BB4" w:rsidRPr="00DD32F2" w:rsidRDefault="004B5DEC">
      <w:pPr>
        <w:pStyle w:val="afffffe"/>
        <w:ind w:firstLineChars="0" w:firstLine="0"/>
      </w:pPr>
      <w:r w:rsidRPr="00456A16">
        <w:rPr>
          <w:rFonts w:hint="eastAsia"/>
        </w:rPr>
        <w:t>机构为主体管理方，负责人事、劳资及基础培训，病区护士长为协同管理方，负责专科业务指导及现场质量</w:t>
      </w:r>
      <w:r w:rsidRPr="004B5DEC">
        <w:rPr>
          <w:rFonts w:hint="eastAsia"/>
        </w:rPr>
        <w:t>监控。双方应在合作（服务）协议中明确权限清单、沟通例会制度及退出</w:t>
      </w:r>
      <w:r w:rsidR="00456A16">
        <w:rPr>
          <w:rFonts w:hint="eastAsia"/>
        </w:rPr>
        <w:t>机制</w:t>
      </w:r>
      <w:r>
        <w:rPr>
          <w:rFonts w:hint="eastAsia"/>
        </w:rPr>
        <w:t>。</w:t>
      </w:r>
    </w:p>
    <w:p w14:paraId="0939A772" w14:textId="28FBECC7" w:rsidR="00BC1BB4" w:rsidRDefault="00000000">
      <w:pPr>
        <w:pStyle w:val="affd"/>
        <w:spacing w:before="156" w:after="156"/>
        <w:ind w:left="0"/>
      </w:pPr>
      <w:r>
        <w:rPr>
          <w:rFonts w:hint="eastAsia"/>
        </w:rPr>
        <w:t>管理</w:t>
      </w:r>
      <w:r w:rsidR="002917D1">
        <w:rPr>
          <w:rFonts w:hint="eastAsia"/>
        </w:rPr>
        <w:t>分工</w:t>
      </w:r>
    </w:p>
    <w:p w14:paraId="03D97C83" w14:textId="1378213A" w:rsidR="00BC1BB4" w:rsidRDefault="00D94138">
      <w:pPr>
        <w:pStyle w:val="afffffffffa"/>
        <w:ind w:left="0"/>
      </w:pPr>
      <w:r>
        <w:rPr>
          <w:rFonts w:hint="eastAsia"/>
        </w:rPr>
        <w:t>医疗机构相关管理部门负责全院</w:t>
      </w:r>
      <w:r w:rsidR="00DD32F2">
        <w:rPr>
          <w:rFonts w:hint="eastAsia"/>
        </w:rPr>
        <w:t>医疗</w:t>
      </w:r>
      <w:r>
        <w:rPr>
          <w:rFonts w:hint="eastAsia"/>
        </w:rPr>
        <w:t>护理员管理制度的制定与监督、资质备案审核、院级培训统筹、重大质量问题与投诉处理、服务价格公示与规范收费监督、工作指导与质量抽查。</w:t>
      </w:r>
    </w:p>
    <w:p w14:paraId="498A54A1" w14:textId="4C99CECD" w:rsidR="00BC1BB4" w:rsidRDefault="00000000">
      <w:pPr>
        <w:pStyle w:val="afffffffffa"/>
        <w:ind w:left="0"/>
      </w:pPr>
      <w:r>
        <w:rPr>
          <w:rFonts w:hint="eastAsia"/>
        </w:rPr>
        <w:t>病区</w:t>
      </w:r>
      <w:r w:rsidR="00260DF9">
        <w:rPr>
          <w:rFonts w:hint="eastAsia"/>
        </w:rPr>
        <w:t>管理者</w:t>
      </w:r>
      <w:r>
        <w:rPr>
          <w:rFonts w:hint="eastAsia"/>
        </w:rPr>
        <w:t>对</w:t>
      </w:r>
      <w:r w:rsidR="00DD32F2">
        <w:rPr>
          <w:rFonts w:hint="eastAsia"/>
        </w:rPr>
        <w:t>医疗</w:t>
      </w:r>
      <w:r>
        <w:rPr>
          <w:rFonts w:hint="eastAsia"/>
        </w:rPr>
        <w:t>护理员落实工作</w:t>
      </w:r>
      <w:r w:rsidR="00260DF9">
        <w:rPr>
          <w:rFonts w:hint="eastAsia"/>
        </w:rPr>
        <w:t>指导、</w:t>
      </w:r>
      <w:r>
        <w:rPr>
          <w:rFonts w:hint="eastAsia"/>
        </w:rPr>
        <w:t>分配</w:t>
      </w:r>
      <w:r w:rsidR="00D94138">
        <w:rPr>
          <w:rFonts w:hint="eastAsia"/>
        </w:rPr>
        <w:t>、</w:t>
      </w:r>
      <w:r>
        <w:rPr>
          <w:rFonts w:hint="eastAsia"/>
        </w:rPr>
        <w:t>排班</w:t>
      </w:r>
      <w:r w:rsidR="00D94138">
        <w:rPr>
          <w:rFonts w:hint="eastAsia"/>
        </w:rPr>
        <w:t>、</w:t>
      </w:r>
      <w:r>
        <w:rPr>
          <w:rFonts w:hint="eastAsia"/>
        </w:rPr>
        <w:t>专科培训组织</w:t>
      </w:r>
      <w:r w:rsidR="00D94138">
        <w:rPr>
          <w:rFonts w:hint="eastAsia"/>
        </w:rPr>
        <w:t>、</w:t>
      </w:r>
      <w:r>
        <w:rPr>
          <w:rFonts w:hint="eastAsia"/>
        </w:rPr>
        <w:t>日常质量监督</w:t>
      </w:r>
      <w:r w:rsidR="00D94138">
        <w:rPr>
          <w:rFonts w:hint="eastAsia"/>
        </w:rPr>
        <w:t>、</w:t>
      </w:r>
      <w:r>
        <w:rPr>
          <w:rFonts w:hint="eastAsia"/>
        </w:rPr>
        <w:t>绩效考核及人员调配等管理职责。</w:t>
      </w:r>
    </w:p>
    <w:p w14:paraId="5ADD7050" w14:textId="1832EAAD" w:rsidR="00BC1BB4" w:rsidRDefault="00000000">
      <w:pPr>
        <w:pStyle w:val="afffffffffa"/>
        <w:ind w:left="0"/>
      </w:pPr>
      <w:r>
        <w:rPr>
          <w:rFonts w:hint="eastAsia"/>
        </w:rPr>
        <w:t>责任护士向</w:t>
      </w:r>
      <w:r w:rsidR="00DD32F2">
        <w:rPr>
          <w:rFonts w:hint="eastAsia"/>
        </w:rPr>
        <w:t>医疗</w:t>
      </w:r>
      <w:r>
        <w:rPr>
          <w:rFonts w:hint="eastAsia"/>
        </w:rPr>
        <w:t>护理员分配照护任务并指导操作，督查</w:t>
      </w:r>
      <w:r w:rsidR="00D94138">
        <w:rPr>
          <w:rFonts w:hint="eastAsia"/>
        </w:rPr>
        <w:t>工作</w:t>
      </w:r>
      <w:r>
        <w:rPr>
          <w:rFonts w:hint="eastAsia"/>
        </w:rPr>
        <w:t>质量</w:t>
      </w:r>
      <w:r w:rsidR="00D94138">
        <w:rPr>
          <w:rFonts w:hint="eastAsia"/>
        </w:rPr>
        <w:t>、</w:t>
      </w:r>
      <w:r>
        <w:rPr>
          <w:rFonts w:hint="eastAsia"/>
        </w:rPr>
        <w:t>协同观察病情</w:t>
      </w:r>
      <w:r w:rsidR="00D94138">
        <w:rPr>
          <w:rFonts w:hint="eastAsia"/>
        </w:rPr>
        <w:t>、</w:t>
      </w:r>
      <w:r>
        <w:rPr>
          <w:rFonts w:hint="eastAsia"/>
        </w:rPr>
        <w:t>参与床旁交接班</w:t>
      </w:r>
      <w:r w:rsidR="00D94138">
        <w:rPr>
          <w:rFonts w:hint="eastAsia"/>
        </w:rPr>
        <w:t>、</w:t>
      </w:r>
      <w:r>
        <w:rPr>
          <w:rFonts w:hint="eastAsia"/>
        </w:rPr>
        <w:t>实时评价</w:t>
      </w:r>
      <w:r w:rsidR="00D94138">
        <w:rPr>
          <w:rFonts w:hint="eastAsia"/>
        </w:rPr>
        <w:t>照护工作</w:t>
      </w:r>
      <w:r>
        <w:rPr>
          <w:rFonts w:hint="eastAsia"/>
        </w:rPr>
        <w:t>质量。</w:t>
      </w:r>
    </w:p>
    <w:p w14:paraId="0B3D6747" w14:textId="511EC02E" w:rsidR="00BC1BB4" w:rsidRDefault="00DD32F2">
      <w:pPr>
        <w:pStyle w:val="afffffffffa"/>
        <w:ind w:left="0"/>
      </w:pPr>
      <w:r>
        <w:rPr>
          <w:rFonts w:hint="eastAsia"/>
        </w:rPr>
        <w:t>医疗护理员</w:t>
      </w:r>
      <w:r w:rsidR="00D94138">
        <w:rPr>
          <w:rFonts w:hint="eastAsia"/>
        </w:rPr>
        <w:t>应</w:t>
      </w:r>
      <w:r>
        <w:rPr>
          <w:rFonts w:hint="eastAsia"/>
        </w:rPr>
        <w:t>在医务人员指导下</w:t>
      </w:r>
      <w:r w:rsidR="00D94138">
        <w:rPr>
          <w:rFonts w:hint="eastAsia"/>
        </w:rPr>
        <w:t>，严格按照工作内容与服务要求</w:t>
      </w:r>
      <w:r>
        <w:rPr>
          <w:rFonts w:hint="eastAsia"/>
        </w:rPr>
        <w:t>执行照护</w:t>
      </w:r>
      <w:r w:rsidR="00582962">
        <w:rPr>
          <w:rFonts w:hint="eastAsia"/>
        </w:rPr>
        <w:t>任务</w:t>
      </w:r>
      <w:r>
        <w:rPr>
          <w:rFonts w:hint="eastAsia"/>
        </w:rPr>
        <w:t>，及时报告</w:t>
      </w:r>
      <w:r w:rsidR="00D94138">
        <w:rPr>
          <w:rFonts w:hint="eastAsia"/>
        </w:rPr>
        <w:t>患者</w:t>
      </w:r>
      <w:r>
        <w:rPr>
          <w:rFonts w:hint="eastAsia"/>
        </w:rPr>
        <w:t>异常情况，规范填写</w:t>
      </w:r>
      <w:r w:rsidR="00582962">
        <w:rPr>
          <w:rFonts w:hint="eastAsia"/>
        </w:rPr>
        <w:t>照护</w:t>
      </w:r>
      <w:r>
        <w:rPr>
          <w:rFonts w:hint="eastAsia"/>
        </w:rPr>
        <w:t>记录，维护患者安全与权益。</w:t>
      </w:r>
    </w:p>
    <w:p w14:paraId="4DAFBD79" w14:textId="35E86661" w:rsidR="00BC1BB4" w:rsidRDefault="00000000">
      <w:pPr>
        <w:pStyle w:val="afffffffffa"/>
        <w:ind w:left="0"/>
      </w:pPr>
      <w:r>
        <w:rPr>
          <w:rFonts w:hint="eastAsia"/>
        </w:rPr>
        <w:t>第三方服务机构应按合同派驻合格</w:t>
      </w:r>
      <w:r w:rsidR="00DD32F2">
        <w:rPr>
          <w:rFonts w:hint="eastAsia"/>
        </w:rPr>
        <w:t>医疗</w:t>
      </w:r>
      <w:r>
        <w:rPr>
          <w:rFonts w:hint="eastAsia"/>
        </w:rPr>
        <w:t>护理员，保障人员薪酬</w:t>
      </w:r>
      <w:r w:rsidR="00D94138">
        <w:rPr>
          <w:rFonts w:hint="eastAsia"/>
        </w:rPr>
        <w:t>待遇</w:t>
      </w:r>
      <w:r>
        <w:rPr>
          <w:rFonts w:hint="eastAsia"/>
        </w:rPr>
        <w:t>，配合医院培训，服从病区业务管理，</w:t>
      </w:r>
      <w:r w:rsidR="00D94138">
        <w:rPr>
          <w:rFonts w:hint="eastAsia"/>
        </w:rPr>
        <w:t>协同重大问题与投诉处理</w:t>
      </w:r>
      <w:r>
        <w:rPr>
          <w:rFonts w:hint="eastAsia"/>
        </w:rPr>
        <w:t>。</w:t>
      </w:r>
    </w:p>
    <w:p w14:paraId="6A04AB03" w14:textId="77777777" w:rsidR="00BC1BB4" w:rsidRDefault="00000000">
      <w:pPr>
        <w:pStyle w:val="affc"/>
        <w:spacing w:before="312" w:after="312"/>
      </w:pPr>
      <w:r>
        <w:rPr>
          <w:rFonts w:hint="eastAsia"/>
        </w:rPr>
        <w:t>录用与准入</w:t>
      </w:r>
    </w:p>
    <w:p w14:paraId="50218D0C" w14:textId="77777777" w:rsidR="00BC1BB4" w:rsidRDefault="00000000">
      <w:pPr>
        <w:pStyle w:val="affd"/>
        <w:spacing w:before="156" w:after="156"/>
        <w:ind w:left="0"/>
      </w:pPr>
      <w:r>
        <w:rPr>
          <w:rFonts w:hint="eastAsia"/>
        </w:rPr>
        <w:t>录用基本条件</w:t>
      </w:r>
    </w:p>
    <w:p w14:paraId="322CE1F9" w14:textId="77777777" w:rsidR="00BC1BB4" w:rsidRDefault="00000000">
      <w:pPr>
        <w:pStyle w:val="afffffe"/>
        <w:ind w:firstLine="420"/>
      </w:pPr>
      <w:r w:rsidRPr="00F55C07">
        <w:rPr>
          <w:rFonts w:hint="eastAsia"/>
        </w:rPr>
        <w:t>录用的基本条件包括：</w:t>
      </w:r>
    </w:p>
    <w:p w14:paraId="7EE5D469" w14:textId="01063F03" w:rsidR="00BC1BB4" w:rsidRDefault="00F55C07">
      <w:pPr>
        <w:pStyle w:val="af5"/>
      </w:pPr>
      <w:r w:rsidRPr="00F55C07">
        <w:rPr>
          <w:rFonts w:hint="eastAsia"/>
        </w:rPr>
        <w:t>年龄</w:t>
      </w:r>
      <w:r>
        <w:rPr>
          <w:rFonts w:hint="eastAsia"/>
        </w:rPr>
        <w:t>应符合协议要求；</w:t>
      </w:r>
    </w:p>
    <w:p w14:paraId="5212C0DF" w14:textId="77777777" w:rsidR="00BC1BB4" w:rsidRDefault="00000000">
      <w:pPr>
        <w:pStyle w:val="af5"/>
      </w:pPr>
      <w:r>
        <w:rPr>
          <w:rFonts w:hint="eastAsia"/>
        </w:rPr>
        <w:t>身体健康、提供有资质机构出具的健康状况证明；</w:t>
      </w:r>
    </w:p>
    <w:p w14:paraId="347E0740" w14:textId="6166D7A9" w:rsidR="00BC1BB4" w:rsidRDefault="00000000">
      <w:pPr>
        <w:pStyle w:val="af5"/>
      </w:pPr>
      <w:r>
        <w:rPr>
          <w:rFonts w:hint="eastAsia"/>
        </w:rPr>
        <w:t>具有良好的心理素质；</w:t>
      </w:r>
    </w:p>
    <w:p w14:paraId="61E8ECBA" w14:textId="55AEB2FF" w:rsidR="00BC1BB4" w:rsidRDefault="00000000">
      <w:pPr>
        <w:pStyle w:val="af5"/>
      </w:pPr>
      <w:r>
        <w:rPr>
          <w:rFonts w:hint="eastAsia"/>
        </w:rPr>
        <w:t>经专业培训并考核合格，取得相关培训合格证书，培训机构和证书应符合国家的相关规定；</w:t>
      </w:r>
    </w:p>
    <w:p w14:paraId="3FCE8A8A" w14:textId="38BB388F" w:rsidR="00BC1BB4" w:rsidRDefault="00000000">
      <w:pPr>
        <w:pStyle w:val="af5"/>
      </w:pPr>
      <w:r>
        <w:rPr>
          <w:rFonts w:hint="eastAsia"/>
        </w:rPr>
        <w:t>凡受到党纪政纪处分期限未满，以及处于刑事处罚期间的人员不予录用。</w:t>
      </w:r>
    </w:p>
    <w:p w14:paraId="71A5AA58" w14:textId="77777777" w:rsidR="00BC1BB4" w:rsidRDefault="00000000">
      <w:pPr>
        <w:pStyle w:val="affd"/>
        <w:spacing w:before="156" w:after="156"/>
        <w:ind w:left="0"/>
      </w:pPr>
      <w:r>
        <w:rPr>
          <w:rFonts w:hint="eastAsia"/>
        </w:rPr>
        <w:t>资质审核</w:t>
      </w:r>
    </w:p>
    <w:p w14:paraId="7B84E67B" w14:textId="77777777" w:rsidR="00BC1BB4" w:rsidRDefault="00000000">
      <w:pPr>
        <w:pStyle w:val="afffffe"/>
        <w:ind w:firstLine="420"/>
      </w:pPr>
      <w:r>
        <w:rPr>
          <w:rFonts w:hint="eastAsia"/>
        </w:rPr>
        <w:t>资质审核应包括但不限于以下内容：</w:t>
      </w:r>
    </w:p>
    <w:p w14:paraId="348AE7E8" w14:textId="711A0700" w:rsidR="00BC1BB4" w:rsidRDefault="00F55C07">
      <w:pPr>
        <w:pStyle w:val="af5"/>
        <w:numPr>
          <w:ilvl w:val="0"/>
          <w:numId w:val="33"/>
        </w:numPr>
      </w:pPr>
      <w:r w:rsidRPr="00F55C07">
        <w:rPr>
          <w:rFonts w:hint="eastAsia"/>
        </w:rPr>
        <w:t>医疗机构相关管理部门应</w:t>
      </w:r>
      <w:r>
        <w:rPr>
          <w:rFonts w:hint="eastAsia"/>
        </w:rPr>
        <w:t>在</w:t>
      </w:r>
      <w:r w:rsidR="00DD32F2">
        <w:rPr>
          <w:rFonts w:hint="eastAsia"/>
        </w:rPr>
        <w:t>医疗</w:t>
      </w:r>
      <w:r>
        <w:rPr>
          <w:rFonts w:hint="eastAsia"/>
        </w:rPr>
        <w:t>护理员录用前核验其身份证明、健康证明、培训合格证书等材料；</w:t>
      </w:r>
    </w:p>
    <w:p w14:paraId="4FEF866C" w14:textId="544D2B09" w:rsidR="00BC1BB4" w:rsidRDefault="00DD32F2">
      <w:pPr>
        <w:pStyle w:val="af5"/>
      </w:pPr>
      <w:r>
        <w:rPr>
          <w:rFonts w:hint="eastAsia"/>
        </w:rPr>
        <w:t>医疗护理员信息应在</w:t>
      </w:r>
      <w:r w:rsidR="00F55C07" w:rsidRPr="00F55C07">
        <w:rPr>
          <w:rFonts w:hint="eastAsia"/>
        </w:rPr>
        <w:t>医疗机构相关管理部门</w:t>
      </w:r>
      <w:r>
        <w:rPr>
          <w:rFonts w:hint="eastAsia"/>
        </w:rPr>
        <w:t>和第三方服务机构同时备案。</w:t>
      </w:r>
    </w:p>
    <w:p w14:paraId="3304C097" w14:textId="77777777" w:rsidR="00BC1BB4" w:rsidRDefault="00000000">
      <w:pPr>
        <w:pStyle w:val="affd"/>
        <w:spacing w:before="156" w:after="156"/>
        <w:ind w:left="0"/>
      </w:pPr>
      <w:r>
        <w:rPr>
          <w:rFonts w:hint="eastAsia"/>
        </w:rPr>
        <w:t>准入管理</w:t>
      </w:r>
    </w:p>
    <w:p w14:paraId="585D3526" w14:textId="77777777" w:rsidR="00BC1BB4" w:rsidRDefault="00000000">
      <w:pPr>
        <w:pStyle w:val="afffffe"/>
        <w:ind w:firstLine="420"/>
      </w:pPr>
      <w:bookmarkStart w:id="53" w:name="OLE_LINK3"/>
      <w:r>
        <w:rPr>
          <w:rFonts w:hint="eastAsia"/>
        </w:rPr>
        <w:t>准入应满足下列条件：</w:t>
      </w:r>
    </w:p>
    <w:p w14:paraId="0ACCD9E9" w14:textId="69856DAE" w:rsidR="00BC1BB4" w:rsidRDefault="00000000">
      <w:pPr>
        <w:pStyle w:val="af5"/>
        <w:numPr>
          <w:ilvl w:val="0"/>
          <w:numId w:val="34"/>
        </w:numPr>
      </w:pPr>
      <w:r>
        <w:rPr>
          <w:rFonts w:hint="eastAsia"/>
        </w:rPr>
        <w:t>拟录用人员应接受</w:t>
      </w:r>
      <w:r w:rsidR="00242252" w:rsidRPr="00242252">
        <w:rPr>
          <w:rFonts w:hint="eastAsia"/>
        </w:rPr>
        <w:t>第三方派驻</w:t>
      </w:r>
      <w:r w:rsidR="00242252">
        <w:rPr>
          <w:rFonts w:hint="eastAsia"/>
        </w:rPr>
        <w:t>机构或</w:t>
      </w:r>
      <w:r>
        <w:rPr>
          <w:rFonts w:hint="eastAsia"/>
        </w:rPr>
        <w:t>用人单位组织的岗前培训，经考核合格后方可进入试用环节；</w:t>
      </w:r>
    </w:p>
    <w:p w14:paraId="6FD070B8" w14:textId="77777777" w:rsidR="00BC1BB4" w:rsidRDefault="00000000">
      <w:pPr>
        <w:pStyle w:val="af5"/>
      </w:pPr>
      <w:r>
        <w:rPr>
          <w:rFonts w:hint="eastAsia"/>
        </w:rPr>
        <w:t>应根据国家的相关规定约定新员工试用期；</w:t>
      </w:r>
    </w:p>
    <w:p w14:paraId="2A814213" w14:textId="77777777" w:rsidR="00BC1BB4" w:rsidRDefault="00000000">
      <w:pPr>
        <w:pStyle w:val="af5"/>
      </w:pPr>
      <w:r>
        <w:rPr>
          <w:rFonts w:hint="eastAsia"/>
        </w:rPr>
        <w:t>试用期内，应安排具备丰富经验的员工对其进行带教指导；</w:t>
      </w:r>
    </w:p>
    <w:p w14:paraId="3BD096DD" w14:textId="54CBB5B0" w:rsidR="00BC1BB4" w:rsidRDefault="00000000">
      <w:pPr>
        <w:pStyle w:val="af5"/>
      </w:pPr>
      <w:r>
        <w:rPr>
          <w:rFonts w:hint="eastAsia"/>
        </w:rPr>
        <w:lastRenderedPageBreak/>
        <w:t>试用期结束后，</w:t>
      </w:r>
      <w:r w:rsidR="00242252">
        <w:rPr>
          <w:rFonts w:hint="eastAsia"/>
        </w:rPr>
        <w:t>应组织</w:t>
      </w:r>
      <w:r>
        <w:rPr>
          <w:rFonts w:hint="eastAsia"/>
        </w:rPr>
        <w:t>考核评价，不合格者不予录用。</w:t>
      </w:r>
    </w:p>
    <w:p w14:paraId="4C386C75" w14:textId="77777777" w:rsidR="00BC1BB4" w:rsidRDefault="00000000">
      <w:pPr>
        <w:pStyle w:val="affd"/>
        <w:spacing w:before="156" w:after="156"/>
        <w:ind w:left="0"/>
      </w:pPr>
      <w:r>
        <w:rPr>
          <w:rFonts w:hint="eastAsia"/>
        </w:rPr>
        <w:t>退出机制</w:t>
      </w:r>
    </w:p>
    <w:p w14:paraId="2BA5ABFB" w14:textId="15F58804" w:rsidR="00BC1BB4" w:rsidRDefault="00DD32F2">
      <w:pPr>
        <w:pStyle w:val="afffffe"/>
        <w:ind w:firstLine="420"/>
      </w:pPr>
      <w:r>
        <w:rPr>
          <w:rFonts w:hint="eastAsia"/>
        </w:rPr>
        <w:t>医疗护理员有下列情形之一者，应予以退回或解聘：</w:t>
      </w:r>
    </w:p>
    <w:p w14:paraId="0DC3901B" w14:textId="77777777" w:rsidR="00BC1BB4" w:rsidRDefault="00000000">
      <w:pPr>
        <w:pStyle w:val="af5"/>
        <w:numPr>
          <w:ilvl w:val="0"/>
          <w:numId w:val="35"/>
        </w:numPr>
      </w:pPr>
      <w:r>
        <w:rPr>
          <w:rFonts w:hint="eastAsia"/>
        </w:rPr>
        <w:t>因健康状况变化不适宜继续从事照护工作；</w:t>
      </w:r>
    </w:p>
    <w:p w14:paraId="227C2012" w14:textId="77777777" w:rsidR="00BC1BB4" w:rsidRDefault="00000000">
      <w:pPr>
        <w:pStyle w:val="af5"/>
      </w:pPr>
      <w:r>
        <w:rPr>
          <w:rFonts w:hint="eastAsia"/>
        </w:rPr>
        <w:t>年度考核不合格，经再次培训后仍不能胜任本职工作；</w:t>
      </w:r>
    </w:p>
    <w:p w14:paraId="0EE7183A" w14:textId="222DE8F5" w:rsidR="00BC1BB4" w:rsidRDefault="00000000">
      <w:pPr>
        <w:pStyle w:val="af5"/>
      </w:pPr>
      <w:r>
        <w:rPr>
          <w:rFonts w:hint="eastAsia"/>
        </w:rPr>
        <w:t>发生严重照护差错或</w:t>
      </w:r>
      <w:r w:rsidR="00242252" w:rsidRPr="00242252">
        <w:rPr>
          <w:rFonts w:hint="eastAsia"/>
        </w:rPr>
        <w:t>Ⅱ</w:t>
      </w:r>
      <w:r w:rsidR="00242252">
        <w:rPr>
          <w:rFonts w:hint="eastAsia"/>
        </w:rPr>
        <w:t>级及以上</w:t>
      </w:r>
      <w:r>
        <w:rPr>
          <w:rFonts w:hint="eastAsia"/>
        </w:rPr>
        <w:t>不良事件，造成不良后果；</w:t>
      </w:r>
    </w:p>
    <w:p w14:paraId="529919B3" w14:textId="726AB392" w:rsidR="00BC1BB4" w:rsidRDefault="00000000">
      <w:pPr>
        <w:pStyle w:val="af5"/>
      </w:pPr>
      <w:r>
        <w:rPr>
          <w:rFonts w:hint="eastAsia"/>
        </w:rPr>
        <w:t>违反职业道德或行为规范，情节严重</w:t>
      </w:r>
      <w:r w:rsidR="00ED265A">
        <w:rPr>
          <w:rFonts w:hint="eastAsia"/>
        </w:rPr>
        <w:t>。</w:t>
      </w:r>
    </w:p>
    <w:p w14:paraId="641F9AF3" w14:textId="77777777" w:rsidR="00BC1BB4" w:rsidRDefault="00000000">
      <w:pPr>
        <w:pStyle w:val="affc"/>
        <w:spacing w:before="312" w:after="312"/>
      </w:pPr>
      <w:r>
        <w:rPr>
          <w:rFonts w:hint="eastAsia"/>
        </w:rPr>
        <w:t>人力资源配置</w:t>
      </w:r>
    </w:p>
    <w:p w14:paraId="2B8842A2" w14:textId="77777777" w:rsidR="00BC1BB4" w:rsidRDefault="00000000">
      <w:pPr>
        <w:pStyle w:val="affd"/>
        <w:spacing w:before="156" w:after="156"/>
        <w:ind w:left="0"/>
      </w:pPr>
      <w:r>
        <w:rPr>
          <w:rFonts w:hint="eastAsia"/>
        </w:rPr>
        <w:t>配置原则</w:t>
      </w:r>
    </w:p>
    <w:p w14:paraId="2570F8FA" w14:textId="645C623A" w:rsidR="00BC1BB4" w:rsidRDefault="00000000">
      <w:pPr>
        <w:pStyle w:val="afffffe"/>
        <w:ind w:firstLine="420"/>
      </w:pPr>
      <w:r>
        <w:rPr>
          <w:rFonts w:hint="eastAsia"/>
        </w:rPr>
        <w:t>遵循按需配置、动态调整、科学排班的原则，</w:t>
      </w:r>
      <w:r w:rsidR="00DD32F2">
        <w:rPr>
          <w:rFonts w:hint="eastAsia"/>
        </w:rPr>
        <w:t>医疗</w:t>
      </w:r>
      <w:r>
        <w:rPr>
          <w:rFonts w:hint="eastAsia"/>
        </w:rPr>
        <w:t>护理员配备应与病区床位规模、患者护理等级、临床工作量相匹配，确保</w:t>
      </w:r>
      <w:r w:rsidR="00242252">
        <w:rPr>
          <w:rFonts w:hint="eastAsia"/>
        </w:rPr>
        <w:t>照护工作</w:t>
      </w:r>
      <w:r>
        <w:rPr>
          <w:rFonts w:hint="eastAsia"/>
        </w:rPr>
        <w:t>连续、安全。</w:t>
      </w:r>
    </w:p>
    <w:p w14:paraId="7A0C442B" w14:textId="77777777" w:rsidR="00BC1BB4" w:rsidRDefault="00000000">
      <w:pPr>
        <w:pStyle w:val="affd"/>
        <w:spacing w:before="156" w:after="156"/>
        <w:ind w:left="0"/>
      </w:pPr>
      <w:r>
        <w:rPr>
          <w:rFonts w:hint="eastAsia"/>
        </w:rPr>
        <w:t>配置测算依据</w:t>
      </w:r>
    </w:p>
    <w:p w14:paraId="43A00C0C" w14:textId="4F33B782" w:rsidR="00BC1BB4" w:rsidRDefault="00000000">
      <w:pPr>
        <w:pStyle w:val="afffffe"/>
        <w:ind w:firstLine="420"/>
      </w:pPr>
      <w:r>
        <w:rPr>
          <w:rFonts w:hint="eastAsia"/>
        </w:rPr>
        <w:t>应根据患者护理等级、日常生活自理能力（</w:t>
      </w:r>
      <w:r w:rsidR="00CC6743" w:rsidRPr="00CC6743">
        <w:rPr>
          <w:rFonts w:ascii="Times New Roman"/>
        </w:rPr>
        <w:t>Activities of Daily Living,</w:t>
      </w:r>
      <w:r w:rsidR="00CC6743">
        <w:rPr>
          <w:rFonts w:ascii="Times New Roman" w:hint="eastAsia"/>
        </w:rPr>
        <w:t xml:space="preserve"> </w:t>
      </w:r>
      <w:r w:rsidRPr="00CC6743">
        <w:rPr>
          <w:rFonts w:ascii="Times New Roman"/>
        </w:rPr>
        <w:t>ADL</w:t>
      </w:r>
      <w:r>
        <w:rPr>
          <w:rFonts w:hint="eastAsia"/>
        </w:rPr>
        <w:t>）、病区床位数量、收治病种特点等因素综合评估照护需求，合理测算</w:t>
      </w:r>
      <w:r w:rsidR="00DD32F2">
        <w:rPr>
          <w:rFonts w:hint="eastAsia"/>
        </w:rPr>
        <w:t>医疗</w:t>
      </w:r>
      <w:r>
        <w:rPr>
          <w:rFonts w:hint="eastAsia"/>
        </w:rPr>
        <w:t>护理员配置数量。</w:t>
      </w:r>
    </w:p>
    <w:p w14:paraId="6DFB0DE2" w14:textId="0FCD2910" w:rsidR="00BC1BB4" w:rsidRDefault="00000000">
      <w:pPr>
        <w:pStyle w:val="affd"/>
        <w:spacing w:before="156" w:after="156"/>
        <w:ind w:left="0"/>
      </w:pPr>
      <w:r>
        <w:rPr>
          <w:rFonts w:hint="eastAsia"/>
        </w:rPr>
        <w:t>配置要求</w:t>
      </w:r>
    </w:p>
    <w:p w14:paraId="53509C06" w14:textId="3C7D1D3D" w:rsidR="00BC1BB4" w:rsidRDefault="00000000">
      <w:pPr>
        <w:pStyle w:val="affe"/>
        <w:spacing w:before="156" w:after="156"/>
        <w:ind w:left="0"/>
      </w:pPr>
      <w:bookmarkStart w:id="54" w:name="OLE_LINK6"/>
      <w:r>
        <w:rPr>
          <w:rFonts w:hint="eastAsia"/>
        </w:rPr>
        <w:t>基于护理等级的配置</w:t>
      </w:r>
    </w:p>
    <w:bookmarkEnd w:id="54"/>
    <w:p w14:paraId="567E7502" w14:textId="1F0B3E56" w:rsidR="00BC1BB4" w:rsidRDefault="00000000">
      <w:pPr>
        <w:pStyle w:val="afffffe"/>
        <w:ind w:firstLine="420"/>
      </w:pPr>
      <w:r>
        <w:rPr>
          <w:rFonts w:hint="eastAsia"/>
        </w:rPr>
        <w:t>应参照 WS/T 431—2023，根据患者护理等级，</w:t>
      </w:r>
      <w:r w:rsidR="00DD32F2">
        <w:rPr>
          <w:rFonts w:hint="eastAsia"/>
        </w:rPr>
        <w:t>医疗</w:t>
      </w:r>
      <w:r>
        <w:rPr>
          <w:rFonts w:hint="eastAsia"/>
        </w:rPr>
        <w:t>护理员与患者的配置比例可参考以下标准执行：</w:t>
      </w:r>
    </w:p>
    <w:p w14:paraId="4C5BBDF8" w14:textId="671BF563" w:rsidR="00BC1BB4" w:rsidRDefault="00DD32F2">
      <w:pPr>
        <w:pStyle w:val="afffffe"/>
        <w:numPr>
          <w:ilvl w:val="0"/>
          <w:numId w:val="36"/>
        </w:numPr>
        <w:ind w:firstLineChars="0" w:firstLine="420"/>
      </w:pPr>
      <w:r>
        <w:rPr>
          <w:rFonts w:hint="eastAsia"/>
        </w:rPr>
        <w:t>医疗护理员与</w:t>
      </w:r>
      <w:r w:rsidR="002129BD" w:rsidRPr="002129BD">
        <w:rPr>
          <w:rFonts w:hint="eastAsia"/>
        </w:rPr>
        <w:t>重度依赖</w:t>
      </w:r>
      <w:r w:rsidRPr="002129BD">
        <w:rPr>
          <w:rFonts w:hint="eastAsia"/>
        </w:rPr>
        <w:t>患者</w:t>
      </w:r>
      <w:r>
        <w:rPr>
          <w:rFonts w:hint="eastAsia"/>
        </w:rPr>
        <w:t>（ADL评分≤40分），配比建议</w:t>
      </w:r>
      <w:r>
        <w:rPr>
          <w:rFonts w:ascii="Times New Roman"/>
        </w:rPr>
        <w:t>1</w:t>
      </w:r>
      <w:r>
        <w:rPr>
          <w:rFonts w:hAnsi="宋体" w:cs="宋体" w:hint="eastAsia"/>
        </w:rPr>
        <w:t>∶</w:t>
      </w:r>
      <w:r>
        <w:rPr>
          <w:rFonts w:ascii="Times New Roman"/>
        </w:rPr>
        <w:t>3~1</w:t>
      </w:r>
      <w:r>
        <w:rPr>
          <w:rFonts w:hAnsi="宋体" w:cs="宋体" w:hint="eastAsia"/>
        </w:rPr>
        <w:t>∶</w:t>
      </w:r>
      <w:r>
        <w:rPr>
          <w:rFonts w:ascii="Times New Roman"/>
        </w:rPr>
        <w:t>5</w:t>
      </w:r>
      <w:r>
        <w:rPr>
          <w:rFonts w:hint="eastAsia"/>
        </w:rPr>
        <w:t>；</w:t>
      </w:r>
    </w:p>
    <w:p w14:paraId="7693B0AD" w14:textId="0C60998D" w:rsidR="00BC1BB4" w:rsidRDefault="00DD32F2">
      <w:pPr>
        <w:pStyle w:val="afffffe"/>
        <w:numPr>
          <w:ilvl w:val="0"/>
          <w:numId w:val="36"/>
        </w:numPr>
        <w:ind w:firstLineChars="0" w:firstLine="420"/>
      </w:pPr>
      <w:r>
        <w:rPr>
          <w:rFonts w:hint="eastAsia"/>
        </w:rPr>
        <w:t>医疗护理员与</w:t>
      </w:r>
      <w:r w:rsidR="002129BD">
        <w:rPr>
          <w:rFonts w:hint="eastAsia"/>
        </w:rPr>
        <w:t>中度依赖</w:t>
      </w:r>
      <w:r>
        <w:rPr>
          <w:rFonts w:hint="eastAsia"/>
        </w:rPr>
        <w:t>患者（ADL评分41～60分），配比建议</w:t>
      </w:r>
      <w:r>
        <w:rPr>
          <w:rFonts w:ascii="Times New Roman"/>
        </w:rPr>
        <w:t>1</w:t>
      </w:r>
      <w:r>
        <w:rPr>
          <w:rFonts w:hAnsi="宋体" w:cs="宋体" w:hint="eastAsia"/>
        </w:rPr>
        <w:t>∶</w:t>
      </w:r>
      <w:r>
        <w:rPr>
          <w:rFonts w:ascii="Times New Roman"/>
        </w:rPr>
        <w:t>6~1</w:t>
      </w:r>
      <w:r>
        <w:rPr>
          <w:rFonts w:hAnsi="宋体" w:cs="宋体" w:hint="eastAsia"/>
        </w:rPr>
        <w:t>∶</w:t>
      </w:r>
      <w:r>
        <w:rPr>
          <w:rFonts w:ascii="Times New Roman"/>
        </w:rPr>
        <w:t>10</w:t>
      </w:r>
      <w:r>
        <w:rPr>
          <w:rFonts w:hint="eastAsia"/>
        </w:rPr>
        <w:t>；</w:t>
      </w:r>
    </w:p>
    <w:p w14:paraId="1AEDD808" w14:textId="639C150D" w:rsidR="00BC1BB4" w:rsidRDefault="00DD32F2">
      <w:pPr>
        <w:pStyle w:val="afffffe"/>
        <w:numPr>
          <w:ilvl w:val="0"/>
          <w:numId w:val="36"/>
        </w:numPr>
        <w:ind w:firstLineChars="0" w:firstLine="420"/>
      </w:pPr>
      <w:r>
        <w:rPr>
          <w:rFonts w:hint="eastAsia"/>
        </w:rPr>
        <w:t>医疗护理员与</w:t>
      </w:r>
      <w:r w:rsidR="002129BD">
        <w:rPr>
          <w:rFonts w:hint="eastAsia"/>
        </w:rPr>
        <w:t>轻度依赖</w:t>
      </w:r>
      <w:r>
        <w:rPr>
          <w:rFonts w:hint="eastAsia"/>
        </w:rPr>
        <w:t>患者（ADL评分61～99分），配比建议</w:t>
      </w:r>
      <w:r>
        <w:rPr>
          <w:rFonts w:ascii="Times New Roman"/>
        </w:rPr>
        <w:t>1</w:t>
      </w:r>
      <w:r>
        <w:rPr>
          <w:rFonts w:hAnsi="宋体" w:cs="宋体" w:hint="eastAsia"/>
        </w:rPr>
        <w:t>∶</w:t>
      </w:r>
      <w:r>
        <w:rPr>
          <w:rFonts w:ascii="Times New Roman" w:hint="eastAsia"/>
        </w:rPr>
        <w:t>10</w:t>
      </w:r>
      <w:r>
        <w:rPr>
          <w:rFonts w:ascii="Times New Roman"/>
        </w:rPr>
        <w:t>~1</w:t>
      </w:r>
      <w:r>
        <w:rPr>
          <w:rFonts w:hAnsi="宋体" w:cs="宋体" w:hint="eastAsia"/>
        </w:rPr>
        <w:t>∶</w:t>
      </w:r>
      <w:r>
        <w:rPr>
          <w:rFonts w:ascii="Times New Roman" w:hint="eastAsia"/>
        </w:rPr>
        <w:t>15</w:t>
      </w:r>
      <w:r>
        <w:rPr>
          <w:rFonts w:hint="eastAsia"/>
        </w:rPr>
        <w:t>。</w:t>
      </w:r>
    </w:p>
    <w:p w14:paraId="3185760F" w14:textId="77777777" w:rsidR="00BC1BB4" w:rsidRDefault="00000000">
      <w:pPr>
        <w:pStyle w:val="afff2"/>
      </w:pPr>
      <w:r>
        <w:rPr>
          <w:rFonts w:hint="eastAsia"/>
        </w:rPr>
        <w:t>以上配置比例参考《养老机构岗位设置及人员配备规范》（MZ</w:t>
      </w:r>
      <w:r>
        <w:t>/</w:t>
      </w:r>
      <w:r>
        <w:rPr>
          <w:rFonts w:hint="eastAsia"/>
        </w:rPr>
        <w:t>T187-2021）及部分地区实践经验，医疗机构应根据实际收治病种、护理工作量、病区环境等因素，对参考配比进行动态调整和优化。</w:t>
      </w:r>
    </w:p>
    <w:p w14:paraId="680EFE68" w14:textId="77777777" w:rsidR="00BC1BB4" w:rsidRDefault="00000000">
      <w:pPr>
        <w:pStyle w:val="affe"/>
        <w:spacing w:before="156" w:after="156"/>
        <w:ind w:left="0"/>
      </w:pPr>
      <w:r>
        <w:rPr>
          <w:rFonts w:hint="eastAsia"/>
        </w:rPr>
        <w:t>病区综合配置</w:t>
      </w:r>
    </w:p>
    <w:p w14:paraId="2242B745" w14:textId="75C0FEEC" w:rsidR="00BC1BB4" w:rsidRDefault="0015202A">
      <w:pPr>
        <w:pStyle w:val="afffffe"/>
        <w:ind w:firstLine="420"/>
      </w:pPr>
      <w:r w:rsidRPr="0015202A">
        <w:rPr>
          <w:rFonts w:hint="eastAsia"/>
        </w:rPr>
        <w:t>医疗护理员总数与病区床位总数之比，应按不低于1:10 的比例</w:t>
      </w:r>
      <w:r>
        <w:rPr>
          <w:rFonts w:hint="eastAsia"/>
        </w:rPr>
        <w:t>配置，且</w:t>
      </w:r>
      <w:r w:rsidRPr="0015202A">
        <w:rPr>
          <w:rFonts w:hint="eastAsia"/>
        </w:rPr>
        <w:t>与实际免陪照护床位之比</w:t>
      </w:r>
      <w:r>
        <w:rPr>
          <w:rFonts w:hint="eastAsia"/>
        </w:rPr>
        <w:t>，</w:t>
      </w:r>
      <w:r w:rsidRPr="0015202A">
        <w:rPr>
          <w:rFonts w:hint="eastAsia"/>
        </w:rPr>
        <w:t>应不低于 1:</w:t>
      </w:r>
      <w:r>
        <w:rPr>
          <w:rFonts w:hint="eastAsia"/>
        </w:rPr>
        <w:t>4，</w:t>
      </w:r>
      <w:r w:rsidRPr="004D2D90">
        <w:rPr>
          <w:rFonts w:hint="eastAsia"/>
        </w:rPr>
        <w:t>并根据完全不能自理患者比例适当增减。</w:t>
      </w:r>
    </w:p>
    <w:p w14:paraId="3845F322" w14:textId="4191DFCB" w:rsidR="004D2D90" w:rsidRDefault="004D2D90" w:rsidP="004D2D90">
      <w:pPr>
        <w:pStyle w:val="afff2"/>
      </w:pPr>
      <w:r>
        <w:rPr>
          <w:rFonts w:hint="eastAsia"/>
        </w:rPr>
        <w:t>以上配置比例参考《</w:t>
      </w:r>
      <w:r w:rsidRPr="004D2D90">
        <w:rPr>
          <w:rFonts w:hint="eastAsia"/>
        </w:rPr>
        <w:t>免陪照护病区服务规范</w:t>
      </w:r>
      <w:r>
        <w:rPr>
          <w:rFonts w:hint="eastAsia"/>
        </w:rPr>
        <w:t>》（</w:t>
      </w:r>
      <w:r w:rsidRPr="004D2D90">
        <w:t>DB35/T 2250</w:t>
      </w:r>
      <w:r w:rsidRPr="004D2D90">
        <w:t>—</w:t>
      </w:r>
      <w:r w:rsidRPr="004D2D90">
        <w:t>2025</w:t>
      </w:r>
      <w:r>
        <w:rPr>
          <w:rFonts w:hint="eastAsia"/>
        </w:rPr>
        <w:t>）及部分地区实践经验。</w:t>
      </w:r>
    </w:p>
    <w:p w14:paraId="28657431" w14:textId="77777777" w:rsidR="004D2D90" w:rsidRPr="004D2D90" w:rsidRDefault="004D2D90">
      <w:pPr>
        <w:pStyle w:val="afffffe"/>
        <w:ind w:firstLine="420"/>
      </w:pPr>
    </w:p>
    <w:p w14:paraId="747DA396" w14:textId="77777777" w:rsidR="00BC1BB4" w:rsidRDefault="00000000">
      <w:pPr>
        <w:pStyle w:val="affd"/>
        <w:spacing w:before="156" w:after="156"/>
        <w:ind w:left="0"/>
      </w:pPr>
      <w:r>
        <w:rPr>
          <w:rFonts w:hint="eastAsia"/>
        </w:rPr>
        <w:t>动态调整机制</w:t>
      </w:r>
    </w:p>
    <w:p w14:paraId="12F9A350" w14:textId="77777777" w:rsidR="00BC1BB4" w:rsidRDefault="00000000">
      <w:pPr>
        <w:pStyle w:val="affe"/>
        <w:spacing w:before="156" w:after="156"/>
        <w:ind w:left="0"/>
      </w:pPr>
      <w:r>
        <w:rPr>
          <w:rFonts w:hint="eastAsia"/>
        </w:rPr>
        <w:t>定期评估</w:t>
      </w:r>
    </w:p>
    <w:p w14:paraId="0DFAE43F" w14:textId="5620A968" w:rsidR="00BC1BB4" w:rsidRDefault="00000000">
      <w:pPr>
        <w:pStyle w:val="afffffe"/>
        <w:ind w:left="420" w:firstLineChars="0" w:firstLine="0"/>
      </w:pPr>
      <w:r>
        <w:rPr>
          <w:rFonts w:hint="eastAsia"/>
        </w:rPr>
        <w:t>应每月对</w:t>
      </w:r>
      <w:r w:rsidR="0015202A">
        <w:rPr>
          <w:rFonts w:hint="eastAsia"/>
        </w:rPr>
        <w:t>医疗</w:t>
      </w:r>
      <w:r>
        <w:rPr>
          <w:rFonts w:hint="eastAsia"/>
        </w:rPr>
        <w:t>护理员</w:t>
      </w:r>
      <w:r w:rsidR="00B85189">
        <w:rPr>
          <w:rFonts w:hint="eastAsia"/>
        </w:rPr>
        <w:t>工作</w:t>
      </w:r>
      <w:r>
        <w:rPr>
          <w:rFonts w:hint="eastAsia"/>
        </w:rPr>
        <w:t>情况进行评估，包括但不限于以下指标：</w:t>
      </w:r>
    </w:p>
    <w:p w14:paraId="6D12F07E" w14:textId="1EC9EF7B" w:rsidR="00BC1BB4" w:rsidRDefault="0015202A">
      <w:pPr>
        <w:pStyle w:val="afffffe"/>
        <w:numPr>
          <w:ilvl w:val="0"/>
          <w:numId w:val="37"/>
        </w:numPr>
        <w:ind w:firstLineChars="0" w:firstLine="420"/>
      </w:pPr>
      <w:r>
        <w:rPr>
          <w:rFonts w:hint="eastAsia"/>
        </w:rPr>
        <w:t>医疗护理员人均照护负荷；</w:t>
      </w:r>
    </w:p>
    <w:p w14:paraId="0AA1070A" w14:textId="4A761F63" w:rsidR="00BC1BB4" w:rsidRDefault="00000000">
      <w:pPr>
        <w:pStyle w:val="afffffe"/>
        <w:numPr>
          <w:ilvl w:val="0"/>
          <w:numId w:val="37"/>
        </w:numPr>
        <w:ind w:firstLineChars="0" w:firstLine="420"/>
      </w:pPr>
      <w:r>
        <w:rPr>
          <w:rFonts w:hint="eastAsia"/>
        </w:rPr>
        <w:t>平均每日直接</w:t>
      </w:r>
      <w:r w:rsidR="00B85189">
        <w:rPr>
          <w:rFonts w:hint="eastAsia"/>
        </w:rPr>
        <w:t>照护</w:t>
      </w:r>
      <w:r>
        <w:rPr>
          <w:rFonts w:hint="eastAsia"/>
        </w:rPr>
        <w:t>工时；</w:t>
      </w:r>
    </w:p>
    <w:p w14:paraId="5E97C872" w14:textId="3855C283" w:rsidR="00BC1BB4" w:rsidRDefault="00B85189">
      <w:pPr>
        <w:pStyle w:val="afffffe"/>
        <w:numPr>
          <w:ilvl w:val="0"/>
          <w:numId w:val="37"/>
        </w:numPr>
        <w:ind w:firstLineChars="0" w:firstLine="420"/>
      </w:pPr>
      <w:r>
        <w:rPr>
          <w:rFonts w:hint="eastAsia"/>
        </w:rPr>
        <w:t>照护服务执行质量情况；</w:t>
      </w:r>
    </w:p>
    <w:p w14:paraId="7FF1B7FE" w14:textId="2C3675A5" w:rsidR="00BC1BB4" w:rsidRDefault="00000000">
      <w:pPr>
        <w:pStyle w:val="afffffe"/>
        <w:numPr>
          <w:ilvl w:val="0"/>
          <w:numId w:val="37"/>
        </w:numPr>
        <w:ind w:firstLineChars="0" w:firstLine="420"/>
      </w:pPr>
      <w:r>
        <w:rPr>
          <w:rFonts w:hint="eastAsia"/>
        </w:rPr>
        <w:t>患者</w:t>
      </w:r>
      <w:r w:rsidR="00B85189">
        <w:rPr>
          <w:rFonts w:hint="eastAsia"/>
        </w:rPr>
        <w:t>（家属）</w:t>
      </w:r>
      <w:r w:rsidR="001B1A7B">
        <w:rPr>
          <w:rFonts w:hint="eastAsia"/>
        </w:rPr>
        <w:t>、医务人员</w:t>
      </w:r>
      <w:r>
        <w:rPr>
          <w:rFonts w:hint="eastAsia"/>
        </w:rPr>
        <w:t>满意度。</w:t>
      </w:r>
    </w:p>
    <w:p w14:paraId="772C91C4" w14:textId="77777777" w:rsidR="00BC1BB4" w:rsidRDefault="00000000">
      <w:pPr>
        <w:pStyle w:val="affe"/>
        <w:spacing w:before="156" w:after="156"/>
        <w:ind w:left="0"/>
      </w:pPr>
      <w:r>
        <w:rPr>
          <w:rFonts w:hint="eastAsia"/>
        </w:rPr>
        <w:lastRenderedPageBreak/>
        <w:t>动态调配</w:t>
      </w:r>
    </w:p>
    <w:p w14:paraId="03E10E35" w14:textId="77777777" w:rsidR="00BC1BB4" w:rsidRDefault="00000000">
      <w:pPr>
        <w:pStyle w:val="afffffe"/>
        <w:ind w:firstLineChars="195" w:firstLine="409"/>
      </w:pPr>
      <w:r>
        <w:rPr>
          <w:rFonts w:hint="eastAsia"/>
        </w:rPr>
        <w:t>人力资源动态调配包括但不限于：</w:t>
      </w:r>
    </w:p>
    <w:p w14:paraId="6BEAC06C" w14:textId="2EF99254" w:rsidR="00BC1BB4" w:rsidRDefault="00000000">
      <w:pPr>
        <w:pStyle w:val="afffffe"/>
        <w:numPr>
          <w:ilvl w:val="0"/>
          <w:numId w:val="38"/>
        </w:numPr>
        <w:ind w:firstLineChars="0" w:firstLine="420"/>
      </w:pPr>
      <w:r>
        <w:rPr>
          <w:rFonts w:hint="eastAsia"/>
        </w:rPr>
        <w:t>应根据患者</w:t>
      </w:r>
      <w:r w:rsidR="006B0138">
        <w:rPr>
          <w:rFonts w:hint="eastAsia"/>
        </w:rPr>
        <w:t>人员数量</w:t>
      </w:r>
      <w:r>
        <w:rPr>
          <w:rFonts w:hint="eastAsia"/>
        </w:rPr>
        <w:t>及照护需求波动，及时调整当班</w:t>
      </w:r>
      <w:r w:rsidR="0015202A">
        <w:rPr>
          <w:rFonts w:hint="eastAsia"/>
        </w:rPr>
        <w:t>医疗</w:t>
      </w:r>
      <w:r>
        <w:rPr>
          <w:rFonts w:hint="eastAsia"/>
        </w:rPr>
        <w:t>护理员人数；</w:t>
      </w:r>
    </w:p>
    <w:p w14:paraId="27E4DFC7" w14:textId="55A166DB" w:rsidR="00BC1BB4" w:rsidRDefault="00000000">
      <w:pPr>
        <w:pStyle w:val="afffffe"/>
        <w:numPr>
          <w:ilvl w:val="0"/>
          <w:numId w:val="38"/>
        </w:numPr>
        <w:ind w:firstLineChars="0" w:firstLine="420"/>
      </w:pPr>
      <w:r>
        <w:rPr>
          <w:rFonts w:hint="eastAsia"/>
        </w:rPr>
        <w:t>宜建立院级</w:t>
      </w:r>
      <w:r w:rsidR="0015202A">
        <w:rPr>
          <w:rFonts w:hint="eastAsia"/>
        </w:rPr>
        <w:t>医疗</w:t>
      </w:r>
      <w:r>
        <w:rPr>
          <w:rFonts w:hint="eastAsia"/>
        </w:rPr>
        <w:t>护理员人力资源库，实现跨病区应急调配，提高人力资源使用效能。</w:t>
      </w:r>
    </w:p>
    <w:p w14:paraId="1269A88B" w14:textId="77777777" w:rsidR="00BC1BB4" w:rsidRDefault="00000000">
      <w:pPr>
        <w:pStyle w:val="affe"/>
        <w:spacing w:before="156" w:after="156"/>
        <w:ind w:left="0"/>
      </w:pPr>
      <w:r>
        <w:rPr>
          <w:rFonts w:hint="eastAsia"/>
        </w:rPr>
        <w:t>持续优化</w:t>
      </w:r>
    </w:p>
    <w:p w14:paraId="7A738867" w14:textId="77777777" w:rsidR="00BC1BB4" w:rsidRDefault="00000000">
      <w:pPr>
        <w:pStyle w:val="afffffe"/>
        <w:ind w:firstLine="420"/>
      </w:pPr>
      <w:r>
        <w:rPr>
          <w:rFonts w:hint="eastAsia"/>
        </w:rPr>
        <w:t>应将人力资源配置纳入照护质量监测体系，依据评估结果、质量监测数据和临床反馈，持续优化配置方案，实现人力资源精细化管理。</w:t>
      </w:r>
    </w:p>
    <w:p w14:paraId="3D44C231" w14:textId="77777777" w:rsidR="00BC1BB4" w:rsidRDefault="00000000">
      <w:pPr>
        <w:pStyle w:val="affc"/>
        <w:spacing w:before="312" w:after="312"/>
      </w:pPr>
      <w:bookmarkStart w:id="55" w:name="OLE_LINK9"/>
      <w:bookmarkStart w:id="56" w:name="OLE_LINK7"/>
      <w:bookmarkStart w:id="57" w:name="OLE_LINK8"/>
      <w:r>
        <w:rPr>
          <w:rFonts w:hint="eastAsia"/>
        </w:rPr>
        <w:t>岗位设置</w:t>
      </w:r>
    </w:p>
    <w:p w14:paraId="11DAA580" w14:textId="77777777" w:rsidR="00BC1BB4" w:rsidRDefault="00000000">
      <w:pPr>
        <w:pStyle w:val="affd"/>
        <w:spacing w:before="156" w:after="156"/>
        <w:ind w:left="0"/>
      </w:pPr>
      <w:r>
        <w:rPr>
          <w:rFonts w:hint="eastAsia"/>
        </w:rPr>
        <w:t>设置原则</w:t>
      </w:r>
    </w:p>
    <w:p w14:paraId="0C0BCEDC" w14:textId="18C0ED00" w:rsidR="00BC1BB4" w:rsidRDefault="00000000">
      <w:pPr>
        <w:pStyle w:val="afffffe"/>
        <w:ind w:firstLine="420"/>
      </w:pPr>
      <w:r>
        <w:rPr>
          <w:rFonts w:hint="eastAsia"/>
        </w:rPr>
        <w:t>应遵循因事设岗、以岗定责的原则，满足患者住院期间照护需求。</w:t>
      </w:r>
      <w:bookmarkEnd w:id="55"/>
    </w:p>
    <w:p w14:paraId="3C0B799B" w14:textId="77777777" w:rsidR="00BC1BB4" w:rsidRDefault="00000000">
      <w:pPr>
        <w:pStyle w:val="affd"/>
        <w:spacing w:before="156" w:after="156"/>
        <w:ind w:left="0"/>
      </w:pPr>
      <w:r>
        <w:rPr>
          <w:rFonts w:hint="eastAsia"/>
        </w:rPr>
        <w:t>岗位层级设置</w:t>
      </w:r>
    </w:p>
    <w:p w14:paraId="1F45052E" w14:textId="2CC64AED" w:rsidR="00BC1BB4" w:rsidRDefault="00000000">
      <w:pPr>
        <w:pStyle w:val="afffffe"/>
        <w:ind w:firstLine="420"/>
      </w:pPr>
      <w:r>
        <w:rPr>
          <w:rFonts w:hint="eastAsia"/>
        </w:rPr>
        <w:t>宜建立岗位分级管理，可设置以下层级：</w:t>
      </w:r>
    </w:p>
    <w:p w14:paraId="35E46F55" w14:textId="73D465F6" w:rsidR="00BC1BB4" w:rsidRDefault="00000000">
      <w:pPr>
        <w:pStyle w:val="afffffe"/>
        <w:ind w:firstLineChars="0" w:firstLine="420"/>
      </w:pPr>
      <w:r>
        <w:rPr>
          <w:rFonts w:hint="eastAsia"/>
        </w:rPr>
        <w:t xml:space="preserve">a) </w:t>
      </w:r>
      <w:r w:rsidR="0015202A">
        <w:rPr>
          <w:rFonts w:hint="eastAsia"/>
        </w:rPr>
        <w:t>医疗</w:t>
      </w:r>
      <w:r>
        <w:rPr>
          <w:rFonts w:hint="eastAsia"/>
        </w:rPr>
        <w:t>护理员：能独立完成照护</w:t>
      </w:r>
      <w:r w:rsidR="00912183">
        <w:rPr>
          <w:rFonts w:hint="eastAsia"/>
        </w:rPr>
        <w:t>任务，</w:t>
      </w:r>
      <w:r w:rsidR="00912183" w:rsidRPr="00912183">
        <w:rPr>
          <w:rFonts w:hint="eastAsia"/>
        </w:rPr>
        <w:t>协助带教</w:t>
      </w:r>
      <w:r>
        <w:rPr>
          <w:rFonts w:hint="eastAsia"/>
        </w:rPr>
        <w:t>；</w:t>
      </w:r>
    </w:p>
    <w:p w14:paraId="05317E9A" w14:textId="7168AD60" w:rsidR="00BC1BB4" w:rsidRDefault="00000000" w:rsidP="00912183">
      <w:pPr>
        <w:pStyle w:val="afffffe"/>
        <w:ind w:firstLine="420"/>
      </w:pPr>
      <w:r>
        <w:rPr>
          <w:rFonts w:hint="eastAsia"/>
        </w:rPr>
        <w:t xml:space="preserve">b) </w:t>
      </w:r>
      <w:r w:rsidR="0015202A">
        <w:rPr>
          <w:rFonts w:hint="eastAsia"/>
        </w:rPr>
        <w:t>医疗</w:t>
      </w:r>
      <w:r>
        <w:rPr>
          <w:rFonts w:hint="eastAsia"/>
        </w:rPr>
        <w:t>护理员组长：能承担复杂照护任务，</w:t>
      </w:r>
      <w:r w:rsidR="00912183" w:rsidRPr="00912183">
        <w:rPr>
          <w:rFonts w:hint="eastAsia"/>
        </w:rPr>
        <w:t>新员</w:t>
      </w:r>
      <w:r w:rsidR="00974E82">
        <w:rPr>
          <w:rFonts w:hint="eastAsia"/>
        </w:rPr>
        <w:t>工</w:t>
      </w:r>
      <w:r w:rsidR="00912183" w:rsidRPr="00912183">
        <w:rPr>
          <w:rFonts w:hint="eastAsia"/>
        </w:rPr>
        <w:t>带教</w:t>
      </w:r>
      <w:r w:rsidR="00912183">
        <w:rPr>
          <w:rFonts w:hint="eastAsia"/>
        </w:rPr>
        <w:t>，</w:t>
      </w:r>
      <w:r>
        <w:rPr>
          <w:rFonts w:hint="eastAsia"/>
        </w:rPr>
        <w:t>协助护士长进行日常协调、质量巡查</w:t>
      </w:r>
      <w:r w:rsidR="00260DF9">
        <w:rPr>
          <w:rFonts w:hint="eastAsia"/>
        </w:rPr>
        <w:t>及信息上传下达</w:t>
      </w:r>
      <w:r>
        <w:rPr>
          <w:rFonts w:hint="eastAsia"/>
        </w:rPr>
        <w:t>。</w:t>
      </w:r>
    </w:p>
    <w:p w14:paraId="56D27A2A" w14:textId="77777777" w:rsidR="00BC1BB4" w:rsidRDefault="00000000">
      <w:pPr>
        <w:pStyle w:val="affd"/>
        <w:spacing w:before="156" w:after="156"/>
        <w:ind w:left="0"/>
      </w:pPr>
      <w:r>
        <w:rPr>
          <w:rFonts w:hint="eastAsia"/>
        </w:rPr>
        <w:t>岗位职责界定</w:t>
      </w:r>
    </w:p>
    <w:p w14:paraId="63A57B24" w14:textId="77777777" w:rsidR="00BC1BB4" w:rsidRDefault="00000000">
      <w:pPr>
        <w:pStyle w:val="affe"/>
        <w:spacing w:before="156" w:after="156"/>
        <w:ind w:left="0"/>
      </w:pPr>
      <w:bookmarkStart w:id="58" w:name="OLE_LINK16"/>
      <w:bookmarkStart w:id="59" w:name="OLE_LINK15"/>
      <w:r>
        <w:rPr>
          <w:rFonts w:hint="eastAsia"/>
        </w:rPr>
        <w:t>岗位说明书</w:t>
      </w:r>
    </w:p>
    <w:p w14:paraId="5E7204C5" w14:textId="12191953" w:rsidR="00BC1BB4" w:rsidRDefault="00000000">
      <w:pPr>
        <w:pStyle w:val="afffffe"/>
        <w:ind w:firstLine="420"/>
      </w:pPr>
      <w:r>
        <w:rPr>
          <w:rFonts w:hint="eastAsia"/>
        </w:rPr>
        <w:t>应制定</w:t>
      </w:r>
      <w:r w:rsidR="0015202A">
        <w:rPr>
          <w:rFonts w:hint="eastAsia"/>
        </w:rPr>
        <w:t>医疗</w:t>
      </w:r>
      <w:r>
        <w:rPr>
          <w:rFonts w:hint="eastAsia"/>
        </w:rPr>
        <w:t>护理员岗位说明书，包括但不限于以下内容：</w:t>
      </w:r>
    </w:p>
    <w:p w14:paraId="572DDA99" w14:textId="77777777" w:rsidR="00BC1BB4" w:rsidRDefault="00000000">
      <w:pPr>
        <w:pStyle w:val="af5"/>
        <w:numPr>
          <w:ilvl w:val="0"/>
          <w:numId w:val="39"/>
        </w:numPr>
      </w:pPr>
      <w:r>
        <w:rPr>
          <w:rFonts w:hint="eastAsia"/>
        </w:rPr>
        <w:t>岗位名称及任职资格；</w:t>
      </w:r>
    </w:p>
    <w:p w14:paraId="1528020A" w14:textId="1CB17ED5" w:rsidR="00BC1BB4" w:rsidRDefault="00000000">
      <w:pPr>
        <w:pStyle w:val="af5"/>
      </w:pPr>
      <w:r>
        <w:rPr>
          <w:rFonts w:hint="eastAsia"/>
        </w:rPr>
        <w:t>工作内容与服务</w:t>
      </w:r>
      <w:r w:rsidR="00162AAC">
        <w:rPr>
          <w:rFonts w:hint="eastAsia"/>
        </w:rPr>
        <w:t>要求</w:t>
      </w:r>
      <w:r>
        <w:rPr>
          <w:rFonts w:hint="eastAsia"/>
        </w:rPr>
        <w:t>；</w:t>
      </w:r>
    </w:p>
    <w:p w14:paraId="3AE30709" w14:textId="555508CF" w:rsidR="00BC1BB4" w:rsidRDefault="00912183">
      <w:pPr>
        <w:pStyle w:val="af5"/>
      </w:pPr>
      <w:r>
        <w:rPr>
          <w:rFonts w:hint="eastAsia"/>
        </w:rPr>
        <w:t>上下级汇报关系与协作要求。</w:t>
      </w:r>
    </w:p>
    <w:bookmarkEnd w:id="58"/>
    <w:bookmarkEnd w:id="59"/>
    <w:p w14:paraId="3291B019" w14:textId="178E6128" w:rsidR="00BC1BB4" w:rsidRDefault="00912183">
      <w:pPr>
        <w:pStyle w:val="affe"/>
        <w:spacing w:before="156" w:after="156"/>
        <w:ind w:left="0"/>
      </w:pPr>
      <w:r>
        <w:rPr>
          <w:rFonts w:hint="eastAsia"/>
        </w:rPr>
        <w:t>工作内容与要求</w:t>
      </w:r>
    </w:p>
    <w:p w14:paraId="47E13C3B" w14:textId="4991F842" w:rsidR="00BC1BB4" w:rsidRDefault="00912183" w:rsidP="00912183">
      <w:pPr>
        <w:pStyle w:val="afffffe"/>
        <w:ind w:firstLine="420"/>
      </w:pPr>
      <w:r w:rsidRPr="00912183">
        <w:rPr>
          <w:rFonts w:hint="eastAsia"/>
        </w:rPr>
        <w:t>工作内容与要求可参见 DB44/T 2806-2026。</w:t>
      </w:r>
      <w:bookmarkStart w:id="60" w:name="_Hlk233102500"/>
      <w:bookmarkEnd w:id="53"/>
      <w:bookmarkEnd w:id="56"/>
      <w:bookmarkEnd w:id="57"/>
    </w:p>
    <w:bookmarkEnd w:id="51"/>
    <w:bookmarkEnd w:id="52"/>
    <w:bookmarkEnd w:id="60"/>
    <w:p w14:paraId="26D075A2" w14:textId="77777777" w:rsidR="00BC1BB4" w:rsidRDefault="00000000">
      <w:pPr>
        <w:pStyle w:val="affc"/>
        <w:spacing w:before="312" w:after="312"/>
      </w:pPr>
      <w:r>
        <w:rPr>
          <w:rFonts w:hint="eastAsia"/>
        </w:rPr>
        <w:t>行为规范</w:t>
      </w:r>
    </w:p>
    <w:p w14:paraId="48EF784E" w14:textId="77777777" w:rsidR="0015202A" w:rsidRDefault="0015202A">
      <w:pPr>
        <w:pStyle w:val="afffffe"/>
        <w:ind w:firstLine="420"/>
      </w:pPr>
      <w:bookmarkStart w:id="61" w:name="OLE_LINK5"/>
      <w:r>
        <w:rPr>
          <w:rFonts w:hint="eastAsia"/>
        </w:rPr>
        <w:t>医疗护理员应遵循包括但不限于以下行为规范：</w:t>
      </w:r>
    </w:p>
    <w:p w14:paraId="25E72805" w14:textId="77777777" w:rsidR="0015202A" w:rsidRDefault="0015202A">
      <w:pPr>
        <w:pStyle w:val="af5"/>
        <w:numPr>
          <w:ilvl w:val="0"/>
          <w:numId w:val="40"/>
        </w:numPr>
      </w:pPr>
      <w:bookmarkStart w:id="62" w:name="OLE_LINK18"/>
      <w:r>
        <w:rPr>
          <w:rFonts w:hint="eastAsia"/>
        </w:rPr>
        <w:t>遵纪守法与恪守规章制度；</w:t>
      </w:r>
    </w:p>
    <w:p w14:paraId="2FF71FEF" w14:textId="77777777" w:rsidR="0015202A" w:rsidRDefault="0015202A">
      <w:pPr>
        <w:pStyle w:val="af5"/>
      </w:pPr>
      <w:r>
        <w:rPr>
          <w:rFonts w:hint="eastAsia"/>
        </w:rPr>
        <w:t>尊重患者的人格和权利，对待患者一视同仁，不得因民族、国籍、信仰、年龄、性别、社会地位等差异而区别对待；</w:t>
      </w:r>
    </w:p>
    <w:p w14:paraId="3690DEAE" w14:textId="77777777" w:rsidR="0015202A" w:rsidRDefault="0015202A">
      <w:pPr>
        <w:pStyle w:val="af5"/>
      </w:pPr>
      <w:r>
        <w:rPr>
          <w:rFonts w:hint="eastAsia"/>
        </w:rPr>
        <w:t>对患者的资料和隐私应严格保密；</w:t>
      </w:r>
    </w:p>
    <w:p w14:paraId="6EBB7E4B" w14:textId="77777777" w:rsidR="0015202A" w:rsidRDefault="0015202A">
      <w:pPr>
        <w:pStyle w:val="af5"/>
      </w:pPr>
      <w:r>
        <w:rPr>
          <w:rFonts w:hint="eastAsia"/>
        </w:rPr>
        <w:t>遵守社会公德，爱护公物，节约用水用电；</w:t>
      </w:r>
    </w:p>
    <w:p w14:paraId="29E8EF38" w14:textId="77777777" w:rsidR="0015202A" w:rsidRDefault="0015202A">
      <w:pPr>
        <w:pStyle w:val="af5"/>
      </w:pPr>
      <w:r>
        <w:rPr>
          <w:rFonts w:hint="eastAsia"/>
        </w:rPr>
        <w:t>着装应整洁、规范、端庄、得体，佩戴工牌；仪容修饰应美观大方、整洁卫生；</w:t>
      </w:r>
    </w:p>
    <w:p w14:paraId="682E0771" w14:textId="77777777" w:rsidR="0015202A" w:rsidRDefault="0015202A">
      <w:pPr>
        <w:pStyle w:val="af5"/>
      </w:pPr>
      <w:r>
        <w:rPr>
          <w:rFonts w:hint="eastAsia"/>
        </w:rPr>
        <w:t>工作期间举止应端庄，谈吐文明，态度和蔼，保持良好的站、坐、行姿态；不得嬉笑、打闹、勾肩搭背；</w:t>
      </w:r>
    </w:p>
    <w:p w14:paraId="48E05A8F" w14:textId="77777777" w:rsidR="0015202A" w:rsidRDefault="0015202A">
      <w:pPr>
        <w:pStyle w:val="af5"/>
      </w:pPr>
      <w:r>
        <w:rPr>
          <w:rFonts w:hint="eastAsia"/>
        </w:rPr>
        <w:t>应严格遵守操作规程，不应进行任何侵入性操作；</w:t>
      </w:r>
    </w:p>
    <w:p w14:paraId="61FEF7FD" w14:textId="77777777" w:rsidR="0015202A" w:rsidRDefault="0015202A">
      <w:pPr>
        <w:pStyle w:val="af5"/>
      </w:pPr>
      <w:r>
        <w:rPr>
          <w:rFonts w:hint="eastAsia"/>
        </w:rPr>
        <w:lastRenderedPageBreak/>
        <w:t>工作期间不应从事与工作无关的事项，不应擅自离开服务区域；</w:t>
      </w:r>
    </w:p>
    <w:p w14:paraId="0D7C8F29" w14:textId="77777777" w:rsidR="0015202A" w:rsidRDefault="0015202A">
      <w:pPr>
        <w:pStyle w:val="af5"/>
      </w:pPr>
      <w:r>
        <w:rPr>
          <w:rFonts w:hint="eastAsia"/>
        </w:rPr>
        <w:t>不应以任何方式向患者暗示或索要红包、小费及其他财物；</w:t>
      </w:r>
    </w:p>
    <w:p w14:paraId="7E8CE119" w14:textId="77777777" w:rsidR="0015202A" w:rsidRDefault="0015202A">
      <w:pPr>
        <w:pStyle w:val="af5"/>
      </w:pPr>
      <w:r>
        <w:rPr>
          <w:rFonts w:hint="eastAsia"/>
        </w:rPr>
        <w:t>不应向患者及家属私自收取服务费用；</w:t>
      </w:r>
    </w:p>
    <w:p w14:paraId="7DA467AD" w14:textId="77777777" w:rsidR="0015202A" w:rsidRDefault="0015202A">
      <w:pPr>
        <w:pStyle w:val="af5"/>
      </w:pPr>
      <w:r>
        <w:rPr>
          <w:rFonts w:hint="eastAsia"/>
        </w:rPr>
        <w:t>不应在院内吵闹、打架、拉帮结派、聚众聊天、聚结赌博；</w:t>
      </w:r>
    </w:p>
    <w:p w14:paraId="272A51C2" w14:textId="77777777" w:rsidR="0015202A" w:rsidRDefault="0015202A">
      <w:pPr>
        <w:pStyle w:val="af5"/>
      </w:pPr>
      <w:r>
        <w:rPr>
          <w:rFonts w:hint="eastAsia"/>
        </w:rPr>
        <w:t>不应评论、发布涉及医疗机构事务，医务人员诊疗及其他负面信息；</w:t>
      </w:r>
    </w:p>
    <w:p w14:paraId="1D8F4756" w14:textId="77777777" w:rsidR="0015202A" w:rsidRDefault="0015202A" w:rsidP="0059460B">
      <w:pPr>
        <w:pStyle w:val="af5"/>
      </w:pPr>
      <w:r>
        <w:rPr>
          <w:rFonts w:hint="eastAsia"/>
        </w:rPr>
        <w:t>发生差错、患者物品丢失、争议或其他异常问题时，应即刻报告现场护士或护士长及部门主管，并积极主动配合追踪。</w:t>
      </w:r>
      <w:bookmarkEnd w:id="62"/>
    </w:p>
    <w:bookmarkEnd w:id="61"/>
    <w:p w14:paraId="27799A4B" w14:textId="77777777" w:rsidR="00BC1BB4" w:rsidRDefault="00000000">
      <w:pPr>
        <w:pStyle w:val="affc"/>
        <w:spacing w:before="312" w:after="312"/>
      </w:pPr>
      <w:r>
        <w:rPr>
          <w:rFonts w:hint="eastAsia"/>
        </w:rPr>
        <w:t>培训管理</w:t>
      </w:r>
    </w:p>
    <w:p w14:paraId="7F210376" w14:textId="77777777" w:rsidR="00BC1BB4" w:rsidRDefault="00000000">
      <w:pPr>
        <w:pStyle w:val="afffffe"/>
        <w:ind w:firstLine="420"/>
      </w:pPr>
      <w:r>
        <w:rPr>
          <w:rFonts w:hint="eastAsia"/>
        </w:rPr>
        <w:t>培训管理应包括但不限于以下内容：</w:t>
      </w:r>
    </w:p>
    <w:p w14:paraId="308ECC5D" w14:textId="77777777" w:rsidR="00BC1BB4" w:rsidRDefault="00000000">
      <w:pPr>
        <w:pStyle w:val="af5"/>
        <w:numPr>
          <w:ilvl w:val="0"/>
          <w:numId w:val="41"/>
        </w:numPr>
      </w:pPr>
      <w:r>
        <w:rPr>
          <w:rFonts w:hint="eastAsia"/>
        </w:rPr>
        <w:t>应以讲究实效、形式灵活、具有针对性为原则；</w:t>
      </w:r>
    </w:p>
    <w:p w14:paraId="7142E76B" w14:textId="30E04764" w:rsidR="00BC1BB4" w:rsidRDefault="00000000">
      <w:pPr>
        <w:pStyle w:val="af5"/>
      </w:pPr>
      <w:r>
        <w:rPr>
          <w:rFonts w:hint="eastAsia"/>
        </w:rPr>
        <w:t>应涵盖职业道德与法规、生活照护技能、院感防控、常用急救技能、沟通技巧、康复辅助</w:t>
      </w:r>
      <w:r w:rsidR="004F079A">
        <w:rPr>
          <w:rFonts w:hint="eastAsia"/>
        </w:rPr>
        <w:t>、质量安全</w:t>
      </w:r>
      <w:r>
        <w:rPr>
          <w:rFonts w:hint="eastAsia"/>
        </w:rPr>
        <w:t>等内容；</w:t>
      </w:r>
    </w:p>
    <w:p w14:paraId="2EB4F9B2" w14:textId="77777777" w:rsidR="00BC1BB4" w:rsidRDefault="00000000">
      <w:pPr>
        <w:pStyle w:val="af5"/>
      </w:pPr>
      <w:r>
        <w:rPr>
          <w:rFonts w:hint="eastAsia"/>
        </w:rPr>
        <w:t>宜采取“理论授课+实操训练+临床见习”相结合培训模式；</w:t>
      </w:r>
    </w:p>
    <w:p w14:paraId="61EDFC55" w14:textId="01335FCE" w:rsidR="00BC1BB4" w:rsidRDefault="00000000">
      <w:pPr>
        <w:pStyle w:val="af5"/>
      </w:pPr>
      <w:r>
        <w:rPr>
          <w:rFonts w:hint="eastAsia"/>
        </w:rPr>
        <w:t>应结合新知识、新技术、新规范及临床反馈问题，完成在岗继续培训；</w:t>
      </w:r>
    </w:p>
    <w:p w14:paraId="01F62B1D" w14:textId="77777777" w:rsidR="00BC1BB4" w:rsidRDefault="00000000">
      <w:pPr>
        <w:pStyle w:val="af5"/>
      </w:pPr>
      <w:r>
        <w:rPr>
          <w:rFonts w:hint="eastAsia"/>
        </w:rPr>
        <w:t>鼓励利用在线学习平台（慕课、微课）开展理论与技能培训；</w:t>
      </w:r>
    </w:p>
    <w:p w14:paraId="5BE0B008" w14:textId="77777777" w:rsidR="00BC1BB4" w:rsidRDefault="00000000">
      <w:pPr>
        <w:pStyle w:val="af5"/>
      </w:pPr>
      <w:r>
        <w:rPr>
          <w:rFonts w:hint="eastAsia"/>
        </w:rPr>
        <w:t>宜采用理论机考与技能考核相结合的方式，考核过程及结果应可追溯、可查询；</w:t>
      </w:r>
    </w:p>
    <w:p w14:paraId="55CDFB19" w14:textId="77777777" w:rsidR="00BC1BB4" w:rsidRDefault="00000000">
      <w:pPr>
        <w:pStyle w:val="af5"/>
      </w:pPr>
      <w:r>
        <w:rPr>
          <w:rFonts w:hint="eastAsia"/>
        </w:rPr>
        <w:t>应建立包括培训记录、考核结果及等级证书等资料的个人档案；</w:t>
      </w:r>
    </w:p>
    <w:p w14:paraId="5A26D6E8" w14:textId="77777777" w:rsidR="00BC1BB4" w:rsidRDefault="00000000">
      <w:pPr>
        <w:pStyle w:val="af5"/>
      </w:pPr>
      <w:r>
        <w:rPr>
          <w:rFonts w:hint="eastAsia"/>
        </w:rPr>
        <w:t>定期评估培训效果，根据评估结果持续优化培训方案。</w:t>
      </w:r>
    </w:p>
    <w:p w14:paraId="1F0F608B" w14:textId="77777777" w:rsidR="00BC1BB4" w:rsidRDefault="00000000">
      <w:pPr>
        <w:pStyle w:val="affc"/>
        <w:spacing w:before="312" w:after="312"/>
      </w:pPr>
      <w:r>
        <w:rPr>
          <w:rFonts w:hint="eastAsia"/>
        </w:rPr>
        <w:t>排班与考勤</w:t>
      </w:r>
    </w:p>
    <w:p w14:paraId="2BF77B4E" w14:textId="77777777" w:rsidR="00BC1BB4" w:rsidRDefault="00000000">
      <w:pPr>
        <w:pStyle w:val="affd"/>
        <w:spacing w:before="156" w:after="156"/>
        <w:ind w:left="0"/>
      </w:pPr>
      <w:r>
        <w:rPr>
          <w:rFonts w:hint="eastAsia"/>
        </w:rPr>
        <w:t>排班原则</w:t>
      </w:r>
    </w:p>
    <w:p w14:paraId="50422BC3" w14:textId="77777777" w:rsidR="00BC1BB4" w:rsidRDefault="00000000">
      <w:pPr>
        <w:pStyle w:val="afffffe"/>
        <w:ind w:firstLine="420"/>
      </w:pPr>
      <w:r>
        <w:rPr>
          <w:rFonts w:hint="eastAsia"/>
        </w:rPr>
        <w:t>应建立24小时连续服务排班制度，遵循公平、科学、能级对应的排班原则。</w:t>
      </w:r>
    </w:p>
    <w:p w14:paraId="1595BC2C" w14:textId="77777777" w:rsidR="00BC1BB4" w:rsidRDefault="00000000">
      <w:pPr>
        <w:pStyle w:val="affd"/>
        <w:spacing w:before="156" w:after="156"/>
        <w:ind w:left="0"/>
      </w:pPr>
      <w:r>
        <w:rPr>
          <w:rFonts w:hint="eastAsia"/>
        </w:rPr>
        <w:t>排班方式</w:t>
      </w:r>
    </w:p>
    <w:p w14:paraId="2C609FC7" w14:textId="0A49F381" w:rsidR="00BC1BB4" w:rsidRDefault="004F079A">
      <w:pPr>
        <w:pStyle w:val="afffffe"/>
        <w:ind w:firstLine="420"/>
      </w:pPr>
      <w:r w:rsidRPr="004F079A">
        <w:rPr>
          <w:rFonts w:hint="eastAsia"/>
        </w:rPr>
        <w:t>为满足病区24小时不间断的生活照护服务需求，确保</w:t>
      </w:r>
      <w:r w:rsidR="0025559F">
        <w:rPr>
          <w:rFonts w:hint="eastAsia"/>
        </w:rPr>
        <w:t>医疗</w:t>
      </w:r>
      <w:r w:rsidRPr="004F079A">
        <w:rPr>
          <w:rFonts w:hint="eastAsia"/>
        </w:rPr>
        <w:t>护理员配置与工作负荷相匹配，可在病区实际需求基础上，</w:t>
      </w:r>
      <w:r>
        <w:rPr>
          <w:rFonts w:hint="eastAsia"/>
        </w:rPr>
        <w:t>宜采用但不限于以下排班方式：</w:t>
      </w:r>
    </w:p>
    <w:p w14:paraId="1D0F8063" w14:textId="6FE4479D" w:rsidR="00BC1BB4" w:rsidRDefault="00000000">
      <w:pPr>
        <w:pStyle w:val="afffffe"/>
        <w:numPr>
          <w:ilvl w:val="0"/>
          <w:numId w:val="42"/>
        </w:numPr>
        <w:ind w:firstLineChars="0" w:firstLine="420"/>
      </w:pPr>
      <w:r>
        <w:rPr>
          <w:rFonts w:hint="eastAsia"/>
        </w:rPr>
        <w:t>连续性排班制：</w:t>
      </w:r>
      <w:r w:rsidR="002E2DD7" w:rsidRPr="002E2DD7">
        <w:rPr>
          <w:rFonts w:hint="eastAsia"/>
        </w:rPr>
        <w:t>单个班次工作时间宜不超过12小时</w:t>
      </w:r>
      <w:r>
        <w:rPr>
          <w:rFonts w:hint="eastAsia"/>
        </w:rPr>
        <w:t>；</w:t>
      </w:r>
    </w:p>
    <w:p w14:paraId="204556B9" w14:textId="29A3B317" w:rsidR="002E2DD7" w:rsidRDefault="002E2DD7">
      <w:pPr>
        <w:pStyle w:val="afffffe"/>
        <w:numPr>
          <w:ilvl w:val="0"/>
          <w:numId w:val="42"/>
        </w:numPr>
        <w:ind w:firstLineChars="0" w:firstLine="420"/>
      </w:pPr>
      <w:r w:rsidRPr="002E2DD7">
        <w:rPr>
          <w:rFonts w:hint="eastAsia"/>
        </w:rPr>
        <w:t>专人专护制：适用于一对一照护服务，由固定的</w:t>
      </w:r>
      <w:r w:rsidR="0025559F">
        <w:rPr>
          <w:rFonts w:hint="eastAsia"/>
        </w:rPr>
        <w:t>医疗</w:t>
      </w:r>
      <w:r w:rsidRPr="002E2DD7">
        <w:rPr>
          <w:rFonts w:hint="eastAsia"/>
        </w:rPr>
        <w:t>护理员在患者住院期间全程负责其生活照护，其责任主体不因班次更替而变更</w:t>
      </w:r>
      <w:r w:rsidR="00CF41AB">
        <w:rPr>
          <w:rFonts w:hint="eastAsia"/>
        </w:rPr>
        <w:t>；</w:t>
      </w:r>
    </w:p>
    <w:p w14:paraId="2E74E961" w14:textId="15EA96A0" w:rsidR="00CF41AB" w:rsidRPr="00CF41AB" w:rsidRDefault="00CF41AB" w:rsidP="00CF41AB">
      <w:pPr>
        <w:pStyle w:val="affffffffffff3"/>
        <w:numPr>
          <w:ilvl w:val="0"/>
          <w:numId w:val="42"/>
        </w:numPr>
        <w:ind w:firstLineChars="0"/>
        <w:rPr>
          <w:rFonts w:ascii="宋体" w:hAnsi="Times New Roman"/>
          <w:kern w:val="0"/>
          <w:szCs w:val="20"/>
        </w:rPr>
      </w:pPr>
      <w:r w:rsidRPr="00CF41AB">
        <w:rPr>
          <w:rFonts w:ascii="宋体" w:hAnsi="Times New Roman" w:hint="eastAsia"/>
          <w:kern w:val="0"/>
          <w:szCs w:val="20"/>
        </w:rPr>
        <w:t>弹性排班制：根据患者人数及照护需求变化，动态调整当班人数</w:t>
      </w:r>
      <w:r>
        <w:rPr>
          <w:rFonts w:ascii="宋体" w:hAnsi="Times New Roman" w:hint="eastAsia"/>
          <w:kern w:val="0"/>
          <w:szCs w:val="20"/>
        </w:rPr>
        <w:t>。</w:t>
      </w:r>
    </w:p>
    <w:p w14:paraId="519DD1FE" w14:textId="77777777" w:rsidR="00BC1BB4" w:rsidRDefault="00000000">
      <w:pPr>
        <w:pStyle w:val="affd"/>
        <w:spacing w:before="156" w:after="156"/>
        <w:ind w:left="0"/>
      </w:pPr>
      <w:r>
        <w:rPr>
          <w:rFonts w:hint="eastAsia"/>
        </w:rPr>
        <w:t>特殊时段排班</w:t>
      </w:r>
    </w:p>
    <w:p w14:paraId="2E8DD803" w14:textId="77777777" w:rsidR="00BC1BB4" w:rsidRDefault="00000000">
      <w:pPr>
        <w:pStyle w:val="afffffe"/>
        <w:ind w:firstLine="420"/>
      </w:pPr>
      <w:r>
        <w:rPr>
          <w:rFonts w:hint="eastAsia"/>
        </w:rPr>
        <w:t>特殊时段排班包括但不限于以下要求：</w:t>
      </w:r>
    </w:p>
    <w:p w14:paraId="436ABC3B" w14:textId="03E14AD8" w:rsidR="0025559F" w:rsidRDefault="00000000">
      <w:pPr>
        <w:pStyle w:val="af5"/>
        <w:numPr>
          <w:ilvl w:val="0"/>
          <w:numId w:val="43"/>
        </w:numPr>
      </w:pPr>
      <w:r>
        <w:rPr>
          <w:rFonts w:hint="eastAsia"/>
        </w:rPr>
        <w:t>夜班配置：夜班时段在岗</w:t>
      </w:r>
      <w:r w:rsidR="0025559F">
        <w:rPr>
          <w:rFonts w:hint="eastAsia"/>
        </w:rPr>
        <w:t>医疗</w:t>
      </w:r>
      <w:r>
        <w:rPr>
          <w:rFonts w:hint="eastAsia"/>
        </w:rPr>
        <w:t>护理员人数宜不低于日间时段的 1/3</w:t>
      </w:r>
      <w:r w:rsidR="0025559F">
        <w:rPr>
          <w:rFonts w:hint="eastAsia"/>
        </w:rPr>
        <w:t>；</w:t>
      </w:r>
    </w:p>
    <w:p w14:paraId="12A4C3A8" w14:textId="77AD4991" w:rsidR="00BC1BB4" w:rsidRDefault="00F02B6D" w:rsidP="0025559F">
      <w:pPr>
        <w:pStyle w:val="af5"/>
        <w:numPr>
          <w:ilvl w:val="0"/>
          <w:numId w:val="0"/>
        </w:numPr>
        <w:ind w:left="993"/>
      </w:pPr>
      <w:r w:rsidRPr="0025559F">
        <w:rPr>
          <w:rFonts w:hint="eastAsia"/>
          <w:sz w:val="18"/>
          <w:szCs w:val="18"/>
        </w:rPr>
        <w:t>注：参照医院护理人力配置相关规范及行业惯例，该比例为保障夜间基本照护与应急响应的最低要求</w:t>
      </w:r>
    </w:p>
    <w:p w14:paraId="55F2D255" w14:textId="76B272E3" w:rsidR="00BC1BB4" w:rsidRDefault="00000000">
      <w:pPr>
        <w:pStyle w:val="af5"/>
      </w:pPr>
      <w:r>
        <w:rPr>
          <w:rFonts w:hint="eastAsia"/>
        </w:rPr>
        <w:t>节假日配置：法定节假日应安排足够数量的</w:t>
      </w:r>
      <w:r w:rsidR="0025559F">
        <w:rPr>
          <w:rFonts w:hint="eastAsia"/>
        </w:rPr>
        <w:t>医疗</w:t>
      </w:r>
      <w:r>
        <w:rPr>
          <w:rFonts w:hint="eastAsia"/>
        </w:rPr>
        <w:t>护理员值班，保障基本照护服务；</w:t>
      </w:r>
    </w:p>
    <w:p w14:paraId="5F7BD999" w14:textId="77777777" w:rsidR="00BC1BB4" w:rsidRDefault="00000000">
      <w:pPr>
        <w:pStyle w:val="af5"/>
      </w:pPr>
      <w:r>
        <w:rPr>
          <w:rFonts w:hint="eastAsia"/>
        </w:rPr>
        <w:t>应急备班：应建立应急备班机制，明确备班人员及响应流程，以应对突发公共事件等情况。</w:t>
      </w:r>
    </w:p>
    <w:p w14:paraId="2D57B0CE" w14:textId="697CB725" w:rsidR="00BC1BB4" w:rsidRDefault="00000000">
      <w:pPr>
        <w:pStyle w:val="affd"/>
        <w:spacing w:before="156" w:after="156"/>
        <w:ind w:left="0"/>
      </w:pPr>
      <w:r>
        <w:rPr>
          <w:rFonts w:hint="eastAsia"/>
        </w:rPr>
        <w:lastRenderedPageBreak/>
        <w:t>排班实施要求</w:t>
      </w:r>
    </w:p>
    <w:p w14:paraId="197E9BEF" w14:textId="001E77A5" w:rsidR="00BC1BB4" w:rsidRDefault="00000000" w:rsidP="005A58F4">
      <w:pPr>
        <w:pStyle w:val="af5"/>
        <w:numPr>
          <w:ilvl w:val="0"/>
          <w:numId w:val="0"/>
        </w:numPr>
        <w:ind w:left="993" w:hanging="426"/>
      </w:pPr>
      <w:r>
        <w:rPr>
          <w:rFonts w:hint="eastAsia"/>
        </w:rPr>
        <w:t>排班应考虑</w:t>
      </w:r>
      <w:r w:rsidR="0025559F">
        <w:rPr>
          <w:rFonts w:hint="eastAsia"/>
        </w:rPr>
        <w:t>医疗</w:t>
      </w:r>
      <w:r>
        <w:rPr>
          <w:rFonts w:hint="eastAsia"/>
        </w:rPr>
        <w:t>护理员技能等级与患者照护需求的匹配度，实行新老搭配、能级互补</w:t>
      </w:r>
      <w:r w:rsidR="005A58F4">
        <w:rPr>
          <w:rFonts w:hint="eastAsia"/>
        </w:rPr>
        <w:t>。</w:t>
      </w:r>
    </w:p>
    <w:p w14:paraId="532F4B3C" w14:textId="77777777" w:rsidR="00BC1BB4" w:rsidRDefault="00000000">
      <w:pPr>
        <w:pStyle w:val="affd"/>
        <w:spacing w:before="156" w:after="156"/>
        <w:ind w:left="0"/>
      </w:pPr>
      <w:r>
        <w:rPr>
          <w:rFonts w:hint="eastAsia"/>
        </w:rPr>
        <w:t>考勤管理</w:t>
      </w:r>
    </w:p>
    <w:p w14:paraId="58662B8A" w14:textId="0F7FF5D6" w:rsidR="00BC1BB4" w:rsidRDefault="00000000">
      <w:pPr>
        <w:pStyle w:val="affe"/>
        <w:spacing w:before="156" w:after="156"/>
        <w:ind w:left="0"/>
      </w:pPr>
      <w:r>
        <w:rPr>
          <w:rFonts w:hint="eastAsia"/>
        </w:rPr>
        <w:t>考勤记录</w:t>
      </w:r>
      <w:r w:rsidR="005A58F4">
        <w:rPr>
          <w:rFonts w:hint="eastAsia"/>
        </w:rPr>
        <w:t>方式</w:t>
      </w:r>
    </w:p>
    <w:p w14:paraId="639B6301" w14:textId="5412D076" w:rsidR="005A58F4" w:rsidRDefault="005A58F4">
      <w:pPr>
        <w:pStyle w:val="afffffe"/>
        <w:ind w:firstLine="420"/>
      </w:pPr>
      <w:r>
        <w:rPr>
          <w:rFonts w:hint="eastAsia"/>
        </w:rPr>
        <w:t>考勤记录包括但不限于以下方式：</w:t>
      </w:r>
    </w:p>
    <w:p w14:paraId="085BC8FC" w14:textId="77777777" w:rsidR="005A58F4" w:rsidRDefault="00000000" w:rsidP="005A58F4">
      <w:pPr>
        <w:pStyle w:val="afffffe"/>
        <w:numPr>
          <w:ilvl w:val="0"/>
          <w:numId w:val="57"/>
        </w:numPr>
        <w:ind w:firstLineChars="0"/>
      </w:pPr>
      <w:r>
        <w:rPr>
          <w:rFonts w:hint="eastAsia"/>
        </w:rPr>
        <w:t>指纹识别</w:t>
      </w:r>
      <w:r w:rsidR="005A58F4">
        <w:rPr>
          <w:rFonts w:hint="eastAsia"/>
        </w:rPr>
        <w:t>；</w:t>
      </w:r>
    </w:p>
    <w:p w14:paraId="624ECD8F" w14:textId="77777777" w:rsidR="005A58F4" w:rsidRDefault="00000000" w:rsidP="005A58F4">
      <w:pPr>
        <w:pStyle w:val="afffffe"/>
        <w:numPr>
          <w:ilvl w:val="0"/>
          <w:numId w:val="57"/>
        </w:numPr>
        <w:ind w:firstLineChars="0"/>
      </w:pPr>
      <w:r>
        <w:rPr>
          <w:rFonts w:hint="eastAsia"/>
        </w:rPr>
        <w:t>人脸识别</w:t>
      </w:r>
      <w:r w:rsidR="005A58F4">
        <w:rPr>
          <w:rFonts w:hint="eastAsia"/>
        </w:rPr>
        <w:t>；</w:t>
      </w:r>
    </w:p>
    <w:p w14:paraId="62A138CE" w14:textId="12708736" w:rsidR="00BC1BB4" w:rsidRDefault="00000000" w:rsidP="005A58F4">
      <w:pPr>
        <w:pStyle w:val="afffffe"/>
        <w:numPr>
          <w:ilvl w:val="0"/>
          <w:numId w:val="57"/>
        </w:numPr>
        <w:ind w:firstLineChars="0"/>
      </w:pPr>
      <w:r>
        <w:rPr>
          <w:rFonts w:hint="eastAsia"/>
        </w:rPr>
        <w:t>电子打卡。</w:t>
      </w:r>
    </w:p>
    <w:p w14:paraId="5E0D1159" w14:textId="3539A39D" w:rsidR="00BC1BB4" w:rsidRDefault="00000000">
      <w:pPr>
        <w:pStyle w:val="affe"/>
        <w:spacing w:before="156" w:after="156"/>
        <w:ind w:left="0"/>
      </w:pPr>
      <w:r>
        <w:rPr>
          <w:rFonts w:hint="eastAsia"/>
        </w:rPr>
        <w:t>考勤</w:t>
      </w:r>
      <w:r w:rsidR="005A58F4">
        <w:rPr>
          <w:rFonts w:hint="eastAsia"/>
        </w:rPr>
        <w:t>管理制度</w:t>
      </w:r>
    </w:p>
    <w:p w14:paraId="6CA334DB" w14:textId="4213FACC" w:rsidR="00F6178C" w:rsidRDefault="00000000">
      <w:pPr>
        <w:pStyle w:val="afffffe"/>
        <w:ind w:firstLine="420"/>
      </w:pPr>
      <w:r>
        <w:rPr>
          <w:rFonts w:hint="eastAsia"/>
        </w:rPr>
        <w:t>应</w:t>
      </w:r>
      <w:r w:rsidR="005A58F4">
        <w:rPr>
          <w:rFonts w:hint="eastAsia"/>
        </w:rPr>
        <w:t>建立</w:t>
      </w:r>
      <w:r w:rsidR="0025559F">
        <w:rPr>
          <w:rFonts w:hint="eastAsia"/>
        </w:rPr>
        <w:t>医疗</w:t>
      </w:r>
      <w:r w:rsidR="005A58F4">
        <w:rPr>
          <w:rFonts w:hint="eastAsia"/>
        </w:rPr>
        <w:t>护理员</w:t>
      </w:r>
      <w:r w:rsidR="00F6178C">
        <w:rPr>
          <w:rFonts w:hint="eastAsia"/>
        </w:rPr>
        <w:t>考勤管理制度，包括但不限于以下内容：</w:t>
      </w:r>
    </w:p>
    <w:p w14:paraId="365F6D5B" w14:textId="5B39FE43" w:rsidR="00BC1BB4" w:rsidRDefault="00F6178C" w:rsidP="00F6178C">
      <w:pPr>
        <w:pStyle w:val="afffffe"/>
        <w:numPr>
          <w:ilvl w:val="0"/>
          <w:numId w:val="58"/>
        </w:numPr>
        <w:ind w:firstLineChars="0"/>
      </w:pPr>
      <w:r>
        <w:rPr>
          <w:rFonts w:hint="eastAsia"/>
        </w:rPr>
        <w:t>出勤规范：明确迟到、早退、旷工等行为的认定标准及相应处理规定；</w:t>
      </w:r>
    </w:p>
    <w:p w14:paraId="27747A7F" w14:textId="7179DE25" w:rsidR="00F6178C" w:rsidRPr="00F6178C" w:rsidRDefault="00F6178C" w:rsidP="00F6178C">
      <w:pPr>
        <w:pStyle w:val="afffffe"/>
        <w:numPr>
          <w:ilvl w:val="0"/>
          <w:numId w:val="58"/>
        </w:numPr>
        <w:ind w:firstLineChars="0"/>
      </w:pPr>
      <w:r w:rsidRPr="00F6178C">
        <w:rPr>
          <w:rFonts w:hint="eastAsia"/>
        </w:rPr>
        <w:t>请销假管理</w:t>
      </w:r>
      <w:r>
        <w:rPr>
          <w:rFonts w:hint="eastAsia"/>
        </w:rPr>
        <w:t>：因公外出或请事假，须经上级主管书面批准，未经批准不得私自离岗；因</w:t>
      </w:r>
      <w:r w:rsidRPr="00F6178C">
        <w:rPr>
          <w:rFonts w:hint="eastAsia"/>
        </w:rPr>
        <w:t>疾病需请病假，应提供有效就医证明，并按机构规定履行请假手续；</w:t>
      </w:r>
    </w:p>
    <w:p w14:paraId="483502E8" w14:textId="3478B222" w:rsidR="00BC1BB4" w:rsidRDefault="00F6178C" w:rsidP="00F6178C">
      <w:pPr>
        <w:pStyle w:val="afffffe"/>
        <w:numPr>
          <w:ilvl w:val="0"/>
          <w:numId w:val="58"/>
        </w:numPr>
        <w:ind w:firstLineChars="0"/>
      </w:pPr>
      <w:r>
        <w:rPr>
          <w:rFonts w:hint="eastAsia"/>
        </w:rPr>
        <w:t>结果应用：考勤结果应作为</w:t>
      </w:r>
      <w:r w:rsidR="0025559F">
        <w:rPr>
          <w:rFonts w:hint="eastAsia"/>
        </w:rPr>
        <w:t>医疗</w:t>
      </w:r>
      <w:r>
        <w:rPr>
          <w:rFonts w:hint="eastAsia"/>
        </w:rPr>
        <w:t>护理员年度评优评先、绩效考核等的参考依据。</w:t>
      </w:r>
    </w:p>
    <w:p w14:paraId="34BD4D68" w14:textId="77777777" w:rsidR="00BC1BB4" w:rsidRDefault="00000000">
      <w:pPr>
        <w:pStyle w:val="affc"/>
        <w:spacing w:before="312" w:after="312"/>
      </w:pPr>
      <w:bookmarkStart w:id="63" w:name="OLE_LINK11"/>
      <w:r>
        <w:rPr>
          <w:rFonts w:hint="eastAsia"/>
        </w:rPr>
        <w:t>质量评价与监督</w:t>
      </w:r>
    </w:p>
    <w:p w14:paraId="5D4F616D" w14:textId="77C5FEC1" w:rsidR="00BC1BB4" w:rsidRDefault="00000000">
      <w:pPr>
        <w:pStyle w:val="affd"/>
        <w:spacing w:before="156" w:after="156"/>
        <w:ind w:left="0"/>
      </w:pPr>
      <w:r>
        <w:rPr>
          <w:rFonts w:hint="eastAsia"/>
        </w:rPr>
        <w:t>质量管理体系</w:t>
      </w:r>
    </w:p>
    <w:p w14:paraId="495979D9" w14:textId="73C4F2F8" w:rsidR="00BC1BB4" w:rsidRDefault="00000000">
      <w:pPr>
        <w:pStyle w:val="afffffe"/>
        <w:ind w:firstLineChars="250" w:firstLine="525"/>
      </w:pPr>
      <w:r>
        <w:rPr>
          <w:rFonts w:hint="eastAsia"/>
        </w:rPr>
        <w:t>应建立医院监管、科室执行、患者评价的三级网络，实行医院与第三方机构双重监管，鼓励建立基于信息化的满意度评价与反馈系统。</w:t>
      </w:r>
    </w:p>
    <w:p w14:paraId="08A45F37" w14:textId="3A0C9F9C" w:rsidR="00BC1BB4" w:rsidRDefault="00000000">
      <w:pPr>
        <w:pStyle w:val="affd"/>
        <w:spacing w:before="156" w:after="156"/>
        <w:ind w:left="0"/>
      </w:pPr>
      <w:r>
        <w:rPr>
          <w:rFonts w:hint="eastAsia"/>
        </w:rPr>
        <w:t>评价内容与指标</w:t>
      </w:r>
    </w:p>
    <w:p w14:paraId="24E56B3E" w14:textId="27FE38E6" w:rsidR="00BC1BB4" w:rsidRDefault="00F6178C">
      <w:pPr>
        <w:pStyle w:val="afffffe"/>
        <w:ind w:firstLine="420"/>
      </w:pPr>
      <w:r>
        <w:rPr>
          <w:rFonts w:hint="eastAsia"/>
        </w:rPr>
        <w:t>应建立以工作质量和服务对象满意度为主的评价指标，包括但不限于以下内容：</w:t>
      </w:r>
    </w:p>
    <w:p w14:paraId="104FEE16" w14:textId="77777777" w:rsidR="00BC1BB4" w:rsidRDefault="00000000">
      <w:pPr>
        <w:pStyle w:val="af5"/>
        <w:numPr>
          <w:ilvl w:val="0"/>
          <w:numId w:val="46"/>
        </w:numPr>
      </w:pPr>
      <w:r>
        <w:rPr>
          <w:rFonts w:hint="eastAsia"/>
        </w:rPr>
        <w:t>质量指标：照护规范执行率、相关不良事件发生率、操作流程符合率等；</w:t>
      </w:r>
    </w:p>
    <w:p w14:paraId="656D7D2F" w14:textId="21E0C5BA" w:rsidR="00BC1BB4" w:rsidRDefault="00000000">
      <w:pPr>
        <w:pStyle w:val="af5"/>
      </w:pPr>
      <w:r>
        <w:rPr>
          <w:rFonts w:hint="eastAsia"/>
        </w:rPr>
        <w:t>行为指标：出勤率、岗位纪律遵守情况等；</w:t>
      </w:r>
    </w:p>
    <w:p w14:paraId="346860F2" w14:textId="77777777" w:rsidR="00BC1BB4" w:rsidRDefault="00000000">
      <w:pPr>
        <w:pStyle w:val="af5"/>
      </w:pPr>
      <w:r>
        <w:rPr>
          <w:rFonts w:hint="eastAsia"/>
        </w:rPr>
        <w:t>满意度指标：患者及家属满意度、护士满意度、医生满意度等。</w:t>
      </w:r>
    </w:p>
    <w:p w14:paraId="235BFAD5" w14:textId="6DF2C210" w:rsidR="00BC1BB4" w:rsidRDefault="00000000">
      <w:pPr>
        <w:pStyle w:val="affd"/>
        <w:spacing w:before="156" w:after="156"/>
        <w:ind w:left="0"/>
      </w:pPr>
      <w:r>
        <w:rPr>
          <w:rFonts w:hint="eastAsia"/>
        </w:rPr>
        <w:t>评价实施</w:t>
      </w:r>
    </w:p>
    <w:bookmarkEnd w:id="63"/>
    <w:p w14:paraId="1AB28BD5" w14:textId="77777777" w:rsidR="00BC1BB4" w:rsidRDefault="00000000">
      <w:pPr>
        <w:pStyle w:val="affe"/>
        <w:spacing w:before="156" w:after="156"/>
        <w:ind w:left="0"/>
      </w:pPr>
      <w:r>
        <w:rPr>
          <w:rFonts w:hint="eastAsia"/>
        </w:rPr>
        <w:t>评价周期</w:t>
      </w:r>
    </w:p>
    <w:p w14:paraId="4EAB24AC" w14:textId="001CFE82" w:rsidR="00BC1BB4" w:rsidRDefault="00000000">
      <w:pPr>
        <w:pStyle w:val="afffffe"/>
        <w:ind w:firstLine="420"/>
      </w:pPr>
      <w:r>
        <w:rPr>
          <w:rFonts w:hint="eastAsia"/>
        </w:rPr>
        <w:t>实行月度自查、季度抽查、年度综合考核的定期评价机制。</w:t>
      </w:r>
    </w:p>
    <w:p w14:paraId="16AAC077" w14:textId="77777777" w:rsidR="00BC1BB4" w:rsidRDefault="00000000">
      <w:pPr>
        <w:pStyle w:val="affe"/>
        <w:spacing w:before="156" w:after="156"/>
        <w:ind w:left="0"/>
      </w:pPr>
      <w:r>
        <w:rPr>
          <w:rFonts w:hint="eastAsia"/>
        </w:rPr>
        <w:t>评价主体</w:t>
      </w:r>
    </w:p>
    <w:p w14:paraId="2FA650E0" w14:textId="77777777" w:rsidR="00BC1BB4" w:rsidRDefault="00000000">
      <w:pPr>
        <w:pStyle w:val="afffffe"/>
        <w:ind w:firstLine="420"/>
      </w:pPr>
      <w:r>
        <w:rPr>
          <w:rFonts w:hint="eastAsia"/>
        </w:rPr>
        <w:t>评价主体主要包括：</w:t>
      </w:r>
    </w:p>
    <w:p w14:paraId="1A796B55" w14:textId="77777777" w:rsidR="00BC1BB4" w:rsidRDefault="00000000">
      <w:pPr>
        <w:pStyle w:val="af5"/>
        <w:numPr>
          <w:ilvl w:val="0"/>
          <w:numId w:val="47"/>
        </w:numPr>
      </w:pPr>
      <w:r>
        <w:rPr>
          <w:rFonts w:hint="eastAsia"/>
        </w:rPr>
        <w:t>日常考核由病区护士长组织；</w:t>
      </w:r>
    </w:p>
    <w:p w14:paraId="3F175A12" w14:textId="55A028DE" w:rsidR="00BC1BB4" w:rsidRDefault="00000000">
      <w:pPr>
        <w:pStyle w:val="af5"/>
      </w:pPr>
      <w:r>
        <w:rPr>
          <w:rFonts w:hint="eastAsia"/>
        </w:rPr>
        <w:t>季度考核由</w:t>
      </w:r>
      <w:r w:rsidR="001D65CD">
        <w:rPr>
          <w:rFonts w:hint="eastAsia"/>
        </w:rPr>
        <w:t>医院相关管理部门</w:t>
      </w:r>
      <w:r>
        <w:rPr>
          <w:rFonts w:hint="eastAsia"/>
        </w:rPr>
        <w:t>或第三方机构组织；</w:t>
      </w:r>
    </w:p>
    <w:p w14:paraId="7DE7353C" w14:textId="77777777" w:rsidR="00BC1BB4" w:rsidRDefault="00000000">
      <w:pPr>
        <w:pStyle w:val="af5"/>
      </w:pPr>
      <w:bookmarkStart w:id="64" w:name="OLE_LINK10"/>
      <w:r>
        <w:rPr>
          <w:rFonts w:hint="eastAsia"/>
        </w:rPr>
        <w:t>涉及第三方机构的，考核结果应及时反馈派出机构，建立联合监管机制。</w:t>
      </w:r>
    </w:p>
    <w:p w14:paraId="29F230B1" w14:textId="77777777" w:rsidR="00BC1BB4" w:rsidRDefault="00000000">
      <w:pPr>
        <w:pStyle w:val="affe"/>
        <w:spacing w:before="156" w:after="156"/>
        <w:ind w:left="0"/>
      </w:pPr>
      <w:r>
        <w:rPr>
          <w:rFonts w:hint="eastAsia"/>
        </w:rPr>
        <w:t>评价方式</w:t>
      </w:r>
    </w:p>
    <w:p w14:paraId="4B42AD5F" w14:textId="5DA9CFC2" w:rsidR="00BC1BB4" w:rsidRDefault="00000000">
      <w:pPr>
        <w:pStyle w:val="af5"/>
        <w:numPr>
          <w:ilvl w:val="0"/>
          <w:numId w:val="0"/>
        </w:numPr>
        <w:ind w:left="567"/>
      </w:pPr>
      <w:r>
        <w:rPr>
          <w:rFonts w:hint="eastAsia"/>
        </w:rPr>
        <w:t>采用日常巡查、满意度</w:t>
      </w:r>
      <w:r w:rsidR="00F6178C">
        <w:rPr>
          <w:rFonts w:hint="eastAsia"/>
        </w:rPr>
        <w:t>调查</w:t>
      </w:r>
      <w:r>
        <w:rPr>
          <w:rFonts w:hint="eastAsia"/>
        </w:rPr>
        <w:t>、同行评价、操作抽考、记录检查等方式进行。</w:t>
      </w:r>
    </w:p>
    <w:p w14:paraId="580202C2" w14:textId="77777777" w:rsidR="00BC1BB4" w:rsidRDefault="00000000">
      <w:pPr>
        <w:pStyle w:val="affe"/>
        <w:spacing w:before="156" w:after="156"/>
        <w:ind w:left="0"/>
      </w:pPr>
      <w:r>
        <w:rPr>
          <w:rFonts w:hint="eastAsia"/>
        </w:rPr>
        <w:lastRenderedPageBreak/>
        <w:t>投诉处理</w:t>
      </w:r>
    </w:p>
    <w:p w14:paraId="4831A2A8" w14:textId="77777777" w:rsidR="00F62F41" w:rsidRDefault="00000000">
      <w:pPr>
        <w:pStyle w:val="af5"/>
        <w:numPr>
          <w:ilvl w:val="0"/>
          <w:numId w:val="0"/>
        </w:numPr>
        <w:ind w:left="567"/>
      </w:pPr>
      <w:r>
        <w:rPr>
          <w:rFonts w:hint="eastAsia"/>
        </w:rPr>
        <w:t>设立专门投诉渠道，一般问题3个工作日内处理反馈，重大问题立即上报</w:t>
      </w:r>
      <w:r w:rsidR="001A09FA">
        <w:rPr>
          <w:rFonts w:hint="eastAsia"/>
        </w:rPr>
        <w:t>处理</w:t>
      </w:r>
      <w:r>
        <w:rPr>
          <w:rFonts w:hint="eastAsia"/>
        </w:rPr>
        <w:t>并限期</w:t>
      </w:r>
    </w:p>
    <w:p w14:paraId="60309FDF" w14:textId="146B0C04" w:rsidR="00BC1BB4" w:rsidRDefault="00000000" w:rsidP="00F62F41">
      <w:pPr>
        <w:pStyle w:val="af5"/>
        <w:numPr>
          <w:ilvl w:val="0"/>
          <w:numId w:val="0"/>
        </w:numPr>
      </w:pPr>
      <w:r>
        <w:rPr>
          <w:rFonts w:hint="eastAsia"/>
        </w:rPr>
        <w:t>整改。</w:t>
      </w:r>
    </w:p>
    <w:p w14:paraId="44720E38" w14:textId="5FC5AF2F" w:rsidR="00BC1BB4" w:rsidRDefault="00000000">
      <w:pPr>
        <w:pStyle w:val="affd"/>
        <w:spacing w:before="156" w:after="156"/>
        <w:ind w:left="0"/>
      </w:pPr>
      <w:r>
        <w:rPr>
          <w:rFonts w:hint="eastAsia"/>
        </w:rPr>
        <w:t>评价结果应用</w:t>
      </w:r>
    </w:p>
    <w:p w14:paraId="66985CDF" w14:textId="00A510B7" w:rsidR="00BC1BB4" w:rsidRDefault="00000000">
      <w:pPr>
        <w:pStyle w:val="afffffe"/>
        <w:ind w:firstLineChars="250" w:firstLine="525"/>
      </w:pPr>
      <w:r>
        <w:rPr>
          <w:rFonts w:hint="eastAsia"/>
        </w:rPr>
        <w:t>评价结果应</w:t>
      </w:r>
      <w:r w:rsidR="00C25C0A">
        <w:rPr>
          <w:rFonts w:hint="eastAsia"/>
        </w:rPr>
        <w:t>作为</w:t>
      </w:r>
      <w:r>
        <w:rPr>
          <w:rFonts w:hint="eastAsia"/>
        </w:rPr>
        <w:t>绩效薪酬、年度评优评先、人员</w:t>
      </w:r>
      <w:r w:rsidR="00143EEA">
        <w:rPr>
          <w:rFonts w:hint="eastAsia"/>
        </w:rPr>
        <w:t>晋级</w:t>
      </w:r>
      <w:r w:rsidR="00C25C0A">
        <w:rPr>
          <w:rFonts w:hint="eastAsia"/>
        </w:rPr>
        <w:t>等主要参考依据</w:t>
      </w:r>
      <w:r>
        <w:rPr>
          <w:rFonts w:hint="eastAsia"/>
        </w:rPr>
        <w:t>。</w:t>
      </w:r>
    </w:p>
    <w:p w14:paraId="7E2FD1BE" w14:textId="5A6D2B9D" w:rsidR="00BC1BB4" w:rsidRDefault="00000000">
      <w:pPr>
        <w:pStyle w:val="affc"/>
        <w:spacing w:before="312" w:after="312"/>
      </w:pPr>
      <w:r>
        <w:rPr>
          <w:rFonts w:hint="eastAsia"/>
        </w:rPr>
        <w:t>风险</w:t>
      </w:r>
      <w:r w:rsidR="00F6178C">
        <w:rPr>
          <w:rFonts w:hint="eastAsia"/>
        </w:rPr>
        <w:t>与应急</w:t>
      </w:r>
      <w:r>
        <w:rPr>
          <w:rFonts w:hint="eastAsia"/>
        </w:rPr>
        <w:t>管理</w:t>
      </w:r>
    </w:p>
    <w:p w14:paraId="0B8E5419" w14:textId="45D0DFD9" w:rsidR="00BC1BB4" w:rsidRDefault="00000000">
      <w:pPr>
        <w:pStyle w:val="affd"/>
        <w:numPr>
          <w:ilvl w:val="2"/>
          <w:numId w:val="0"/>
        </w:numPr>
        <w:spacing w:before="156" w:after="156"/>
        <w:rPr>
          <w:highlight w:val="green"/>
        </w:rPr>
      </w:pPr>
      <w:bookmarkStart w:id="65" w:name="OLE_LINK12"/>
      <w:r>
        <w:rPr>
          <w:rFonts w:hint="eastAsia"/>
        </w:rPr>
        <w:t>1</w:t>
      </w:r>
      <w:r w:rsidR="00C25C0A">
        <w:rPr>
          <w:rFonts w:hint="eastAsia"/>
        </w:rPr>
        <w:t>2</w:t>
      </w:r>
      <w:r>
        <w:rPr>
          <w:rFonts w:hint="eastAsia"/>
        </w:rPr>
        <w:t>.1  风险管理体系</w:t>
      </w:r>
    </w:p>
    <w:p w14:paraId="6E3CF01D" w14:textId="0DD990D5" w:rsidR="00BC1BB4" w:rsidRDefault="00000000">
      <w:pPr>
        <w:pStyle w:val="afffffe"/>
        <w:ind w:firstLine="420"/>
        <w:rPr>
          <w:highlight w:val="green"/>
        </w:rPr>
      </w:pPr>
      <w:r>
        <w:rPr>
          <w:rFonts w:hint="eastAsia"/>
        </w:rPr>
        <w:t>应建立医疗机构主导、</w:t>
      </w:r>
      <w:r w:rsidR="00C25C0A">
        <w:rPr>
          <w:rFonts w:hint="eastAsia"/>
        </w:rPr>
        <w:t>机构</w:t>
      </w:r>
      <w:r w:rsidR="00446B75">
        <w:rPr>
          <w:rFonts w:hint="eastAsia"/>
        </w:rPr>
        <w:t>协同</w:t>
      </w:r>
      <w:r>
        <w:rPr>
          <w:rFonts w:hint="eastAsia"/>
        </w:rPr>
        <w:t>、全员参与的风险管理体系：</w:t>
      </w:r>
    </w:p>
    <w:p w14:paraId="32D468BF" w14:textId="5A96424C" w:rsidR="00BC1BB4" w:rsidRDefault="00000000">
      <w:pPr>
        <w:pStyle w:val="af5"/>
        <w:numPr>
          <w:ilvl w:val="0"/>
          <w:numId w:val="48"/>
        </w:numPr>
      </w:pPr>
      <w:r>
        <w:rPr>
          <w:rFonts w:hint="eastAsia"/>
        </w:rPr>
        <w:t>建立保卫、医务、护理等多科室联动</w:t>
      </w:r>
      <w:r w:rsidR="00C25C0A">
        <w:rPr>
          <w:rFonts w:hint="eastAsia"/>
        </w:rPr>
        <w:t>监管</w:t>
      </w:r>
      <w:r>
        <w:rPr>
          <w:rFonts w:hint="eastAsia"/>
        </w:rPr>
        <w:t>机制；</w:t>
      </w:r>
    </w:p>
    <w:p w14:paraId="19C3238F" w14:textId="77777777" w:rsidR="00BC1BB4" w:rsidRDefault="00000000">
      <w:pPr>
        <w:pStyle w:val="af5"/>
      </w:pPr>
      <w:r>
        <w:rPr>
          <w:rFonts w:hint="eastAsia"/>
        </w:rPr>
        <w:t>涉及第三方机构的，应通过协议明确双方职责，建立定期协商机制；</w:t>
      </w:r>
    </w:p>
    <w:p w14:paraId="6E37D2F4" w14:textId="155F0D42" w:rsidR="00BC1BB4" w:rsidRDefault="00000000">
      <w:pPr>
        <w:pStyle w:val="af5"/>
      </w:pPr>
      <w:r>
        <w:rPr>
          <w:rFonts w:hint="eastAsia"/>
        </w:rPr>
        <w:t>应制定</w:t>
      </w:r>
      <w:r w:rsidR="0025559F">
        <w:rPr>
          <w:rFonts w:hint="eastAsia"/>
        </w:rPr>
        <w:t>医疗</w:t>
      </w:r>
      <w:r>
        <w:rPr>
          <w:rFonts w:hint="eastAsia"/>
        </w:rPr>
        <w:t>护理员安全管理制度、高风险患者管理制度、不良事件报告制度等。</w:t>
      </w:r>
      <w:bookmarkEnd w:id="65"/>
    </w:p>
    <w:p w14:paraId="6EA4C8B5" w14:textId="51B56D29" w:rsidR="00BC1BB4" w:rsidRDefault="00000000">
      <w:pPr>
        <w:pStyle w:val="affd"/>
        <w:numPr>
          <w:ilvl w:val="2"/>
          <w:numId w:val="0"/>
        </w:numPr>
        <w:spacing w:before="156" w:after="156"/>
        <w:rPr>
          <w:highlight w:val="green"/>
        </w:rPr>
      </w:pPr>
      <w:r>
        <w:rPr>
          <w:rFonts w:hint="eastAsia"/>
        </w:rPr>
        <w:t>1</w:t>
      </w:r>
      <w:r w:rsidR="00C25C0A">
        <w:rPr>
          <w:rFonts w:hint="eastAsia"/>
        </w:rPr>
        <w:t>2</w:t>
      </w:r>
      <w:r>
        <w:rPr>
          <w:rFonts w:hint="eastAsia"/>
        </w:rPr>
        <w:t>.2  风险</w:t>
      </w:r>
      <w:r w:rsidR="00C25C0A">
        <w:rPr>
          <w:rFonts w:hint="eastAsia"/>
        </w:rPr>
        <w:t>防控要求</w:t>
      </w:r>
    </w:p>
    <w:p w14:paraId="1FAE148A" w14:textId="2BDC8562" w:rsidR="00BC1BB4" w:rsidRPr="00C25C0A" w:rsidRDefault="00C25C0A" w:rsidP="00C25C0A">
      <w:pPr>
        <w:pStyle w:val="afffffffffa"/>
        <w:numPr>
          <w:ilvl w:val="3"/>
          <w:numId w:val="0"/>
        </w:numPr>
        <w:ind w:firstLineChars="200" w:firstLine="420"/>
        <w:rPr>
          <w:highlight w:val="green"/>
        </w:rPr>
      </w:pPr>
      <w:bookmarkStart w:id="66" w:name="OLE_LINK17"/>
      <w:bookmarkStart w:id="67" w:name="OLE_LINK14"/>
      <w:bookmarkStart w:id="68" w:name="OLE_LINK26"/>
      <w:bookmarkStart w:id="69" w:name="OLE_LINK29"/>
      <w:bookmarkStart w:id="70" w:name="OLE_LINK22"/>
      <w:r w:rsidRPr="00C25C0A">
        <w:rPr>
          <w:rFonts w:hint="eastAsia"/>
        </w:rPr>
        <w:t>应在医务人员指导下，履行包括但不限于以下风险防控要求：</w:t>
      </w:r>
      <w:bookmarkEnd w:id="66"/>
      <w:bookmarkEnd w:id="67"/>
    </w:p>
    <w:p w14:paraId="7456AC0D" w14:textId="553F0829" w:rsidR="00BC1BB4" w:rsidRDefault="00000000">
      <w:pPr>
        <w:pStyle w:val="af5"/>
        <w:numPr>
          <w:ilvl w:val="0"/>
          <w:numId w:val="50"/>
        </w:numPr>
      </w:pPr>
      <w:r>
        <w:rPr>
          <w:rFonts w:hint="eastAsia"/>
        </w:rPr>
        <w:t>掌握所照护患者的风险等级（如跌倒、坠床、</w:t>
      </w:r>
      <w:r w:rsidR="00C25C0A">
        <w:rPr>
          <w:rFonts w:hint="eastAsia"/>
        </w:rPr>
        <w:t>脱管、</w:t>
      </w:r>
      <w:r>
        <w:rPr>
          <w:rFonts w:hint="eastAsia"/>
        </w:rPr>
        <w:t>走失、自</w:t>
      </w:r>
      <w:r w:rsidR="00C25C0A">
        <w:rPr>
          <w:rFonts w:hint="eastAsia"/>
        </w:rPr>
        <w:t>伤/自杀</w:t>
      </w:r>
      <w:r>
        <w:rPr>
          <w:rFonts w:hint="eastAsia"/>
        </w:rPr>
        <w:t>等），知晓针对性的照护要点；</w:t>
      </w:r>
    </w:p>
    <w:p w14:paraId="4D2C52F4" w14:textId="77777777" w:rsidR="00BC1BB4" w:rsidRDefault="00000000">
      <w:pPr>
        <w:pStyle w:val="af5"/>
      </w:pPr>
      <w:r>
        <w:rPr>
          <w:rFonts w:hint="eastAsia"/>
        </w:rPr>
        <w:t>协助护士做好病区安全管理，发现可疑人员或安全隐患（如门窗限位器损坏）及时报告；</w:t>
      </w:r>
    </w:p>
    <w:p w14:paraId="38774916" w14:textId="77777777" w:rsidR="00BC1BB4" w:rsidRDefault="00000000">
      <w:pPr>
        <w:pStyle w:val="af5"/>
      </w:pPr>
      <w:r>
        <w:rPr>
          <w:rFonts w:hint="eastAsia"/>
        </w:rPr>
        <w:t>参与床旁交接班，重点交接高风险患者的情绪状态、睡眠情况及日间特殊表现；</w:t>
      </w:r>
    </w:p>
    <w:p w14:paraId="533BA0CA" w14:textId="77777777" w:rsidR="00BC1BB4" w:rsidRDefault="00000000">
      <w:pPr>
        <w:pStyle w:val="af5"/>
      </w:pPr>
      <w:r>
        <w:rPr>
          <w:rFonts w:hint="eastAsia"/>
        </w:rPr>
        <w:t>每日协助整理患者单元环境，确保患者周围无未经允许的危险物品（如水果刀、玻璃碎片、绳索等）；</w:t>
      </w:r>
    </w:p>
    <w:p w14:paraId="31945062" w14:textId="38B1F465" w:rsidR="00BC1BB4" w:rsidRDefault="00000000">
      <w:pPr>
        <w:pStyle w:val="af5"/>
      </w:pPr>
      <w:r>
        <w:rPr>
          <w:rFonts w:hint="eastAsia"/>
        </w:rPr>
        <w:t>增加对中、高风险患者的巡视频次，密切观察患者情绪</w:t>
      </w:r>
      <w:r w:rsidR="00931520">
        <w:rPr>
          <w:rFonts w:hint="eastAsia"/>
        </w:rPr>
        <w:t>、行为</w:t>
      </w:r>
      <w:r>
        <w:rPr>
          <w:rFonts w:hint="eastAsia"/>
        </w:rPr>
        <w:t>和</w:t>
      </w:r>
      <w:r w:rsidR="00931520">
        <w:rPr>
          <w:rFonts w:hint="eastAsia"/>
        </w:rPr>
        <w:t>需求变化</w:t>
      </w:r>
      <w:r>
        <w:rPr>
          <w:rFonts w:hint="eastAsia"/>
        </w:rPr>
        <w:t>，发现异常躁动、自伤倾向或反复要求外出</w:t>
      </w:r>
      <w:r w:rsidR="00446B75">
        <w:rPr>
          <w:rFonts w:hint="eastAsia"/>
        </w:rPr>
        <w:t>患者</w:t>
      </w:r>
      <w:r>
        <w:rPr>
          <w:rFonts w:hint="eastAsia"/>
        </w:rPr>
        <w:t>，立即报告医务人员；</w:t>
      </w:r>
    </w:p>
    <w:bookmarkEnd w:id="68"/>
    <w:bookmarkEnd w:id="69"/>
    <w:bookmarkEnd w:id="70"/>
    <w:p w14:paraId="236AFE97" w14:textId="6B2E1E63" w:rsidR="00BC1BB4" w:rsidRDefault="00000000">
      <w:pPr>
        <w:pStyle w:val="affd"/>
        <w:numPr>
          <w:ilvl w:val="2"/>
          <w:numId w:val="0"/>
        </w:numPr>
        <w:spacing w:before="156" w:after="156"/>
      </w:pPr>
      <w:r>
        <w:rPr>
          <w:rFonts w:hint="eastAsia"/>
        </w:rPr>
        <w:t>1</w:t>
      </w:r>
      <w:r w:rsidR="00931520">
        <w:rPr>
          <w:rFonts w:hint="eastAsia"/>
        </w:rPr>
        <w:t>2</w:t>
      </w:r>
      <w:r>
        <w:rPr>
          <w:rFonts w:hint="eastAsia"/>
        </w:rPr>
        <w:t>.</w:t>
      </w:r>
      <w:r w:rsidR="00931520">
        <w:rPr>
          <w:rFonts w:hint="eastAsia"/>
        </w:rPr>
        <w:t>3</w:t>
      </w:r>
      <w:r>
        <w:rPr>
          <w:rFonts w:hint="eastAsia"/>
        </w:rPr>
        <w:t xml:space="preserve">  应急管理</w:t>
      </w:r>
    </w:p>
    <w:p w14:paraId="54D8682F" w14:textId="640FC777" w:rsidR="00BC1BB4" w:rsidRDefault="00000000" w:rsidP="00EB4C8A">
      <w:pPr>
        <w:pStyle w:val="afffffffffa"/>
        <w:numPr>
          <w:ilvl w:val="3"/>
          <w:numId w:val="0"/>
        </w:numPr>
        <w:ind w:firstLineChars="200" w:firstLine="420"/>
      </w:pPr>
      <w:r>
        <w:rPr>
          <w:rFonts w:hint="eastAsia"/>
        </w:rPr>
        <w:t>应急管理包括但不限于以下内容：</w:t>
      </w:r>
    </w:p>
    <w:p w14:paraId="0D21A37A" w14:textId="708A4296" w:rsidR="00BC1BB4" w:rsidRDefault="00446B75">
      <w:pPr>
        <w:pStyle w:val="af5"/>
        <w:numPr>
          <w:ilvl w:val="0"/>
          <w:numId w:val="53"/>
        </w:numPr>
      </w:pPr>
      <w:r>
        <w:rPr>
          <w:rFonts w:hint="eastAsia"/>
        </w:rPr>
        <w:t>病区应制定患者纠纷、</w:t>
      </w:r>
      <w:r w:rsidR="000322B5">
        <w:rPr>
          <w:rFonts w:hint="eastAsia"/>
        </w:rPr>
        <w:t>跌倒/坠床、</w:t>
      </w:r>
      <w:r>
        <w:rPr>
          <w:rFonts w:hint="eastAsia"/>
        </w:rPr>
        <w:t>走失、自杀/自伤，火灾、停电等突发事件应急预案；</w:t>
      </w:r>
    </w:p>
    <w:p w14:paraId="5E892EF9" w14:textId="188D0BE6" w:rsidR="00BC1BB4" w:rsidRDefault="00000000" w:rsidP="00EB4C8A">
      <w:pPr>
        <w:pStyle w:val="af5"/>
        <w:numPr>
          <w:ilvl w:val="0"/>
          <w:numId w:val="53"/>
        </w:numPr>
      </w:pPr>
      <w:r>
        <w:rPr>
          <w:rFonts w:hint="eastAsia"/>
        </w:rPr>
        <w:t>应急预案</w:t>
      </w:r>
      <w:r w:rsidR="00EB4C8A">
        <w:rPr>
          <w:rFonts w:hint="eastAsia"/>
        </w:rPr>
        <w:t>应</w:t>
      </w:r>
      <w:r>
        <w:rPr>
          <w:rFonts w:hint="eastAsia"/>
        </w:rPr>
        <w:t>纳入</w:t>
      </w:r>
      <w:r w:rsidR="0025559F">
        <w:rPr>
          <w:rFonts w:hint="eastAsia"/>
        </w:rPr>
        <w:t>医疗</w:t>
      </w:r>
      <w:r w:rsidR="00446B75">
        <w:rPr>
          <w:rFonts w:hint="eastAsia"/>
        </w:rPr>
        <w:t>护理员</w:t>
      </w:r>
      <w:r>
        <w:rPr>
          <w:rFonts w:hint="eastAsia"/>
        </w:rPr>
        <w:t>培训内容，定期组织演练；</w:t>
      </w:r>
    </w:p>
    <w:p w14:paraId="4FDBF460" w14:textId="62C17331" w:rsidR="00BC1BB4" w:rsidRDefault="00000000">
      <w:pPr>
        <w:pStyle w:val="af5"/>
      </w:pPr>
      <w:r>
        <w:rPr>
          <w:rFonts w:hint="eastAsia"/>
        </w:rPr>
        <w:t>发生突发事件，</w:t>
      </w:r>
      <w:r w:rsidR="0025559F">
        <w:rPr>
          <w:rFonts w:hint="eastAsia"/>
        </w:rPr>
        <w:t>医疗</w:t>
      </w:r>
      <w:r>
        <w:rPr>
          <w:rFonts w:hint="eastAsia"/>
        </w:rPr>
        <w:t>护理员应立即报告护士或护士长</w:t>
      </w:r>
      <w:r w:rsidR="00EB4C8A">
        <w:rPr>
          <w:rFonts w:hint="eastAsia"/>
        </w:rPr>
        <w:t>及部门主管</w:t>
      </w:r>
      <w:r>
        <w:rPr>
          <w:rFonts w:hint="eastAsia"/>
        </w:rPr>
        <w:t>；</w:t>
      </w:r>
    </w:p>
    <w:p w14:paraId="443AF29F" w14:textId="77777777" w:rsidR="00BC1BB4" w:rsidRDefault="00000000">
      <w:pPr>
        <w:pStyle w:val="af5"/>
      </w:pPr>
      <w:r>
        <w:rPr>
          <w:rFonts w:hint="eastAsia"/>
        </w:rPr>
        <w:t>重大事件按机构规定逐级上报，不得瞒报、漏报、迟报；</w:t>
      </w:r>
    </w:p>
    <w:p w14:paraId="247A9F3F" w14:textId="3E20A4C3" w:rsidR="00BC1BB4" w:rsidRDefault="00000000">
      <w:pPr>
        <w:pStyle w:val="af5"/>
      </w:pPr>
      <w:r>
        <w:rPr>
          <w:rFonts w:hint="eastAsia"/>
        </w:rPr>
        <w:t>所有应急</w:t>
      </w:r>
      <w:r w:rsidR="001E470E">
        <w:rPr>
          <w:rFonts w:hint="eastAsia"/>
        </w:rPr>
        <w:t>事件</w:t>
      </w:r>
      <w:r>
        <w:rPr>
          <w:rFonts w:hint="eastAsia"/>
        </w:rPr>
        <w:t>过程应有完整记录（时间、人员、措施、沟通情况），作为法律证据。</w:t>
      </w:r>
    </w:p>
    <w:p w14:paraId="0F3BF36E" w14:textId="3B0A87DD" w:rsidR="00BC1BB4" w:rsidRDefault="00000000">
      <w:pPr>
        <w:pStyle w:val="affc"/>
        <w:spacing w:before="312" w:after="312"/>
      </w:pPr>
      <w:r>
        <w:rPr>
          <w:rFonts w:hint="eastAsia"/>
        </w:rPr>
        <w:t>权益保障</w:t>
      </w:r>
      <w:bookmarkStart w:id="71" w:name="OLE_LINK24"/>
      <w:r w:rsidR="000322B5">
        <w:rPr>
          <w:rFonts w:hint="eastAsia"/>
        </w:rPr>
        <w:t>与职业</w:t>
      </w:r>
      <w:r w:rsidR="001312C2">
        <w:rPr>
          <w:rFonts w:hint="eastAsia"/>
        </w:rPr>
        <w:t>防护</w:t>
      </w:r>
    </w:p>
    <w:p w14:paraId="09F677A4" w14:textId="77777777" w:rsidR="00BC1BB4" w:rsidRDefault="00000000">
      <w:pPr>
        <w:pStyle w:val="affd"/>
        <w:spacing w:before="156" w:after="156"/>
        <w:ind w:left="0"/>
      </w:pPr>
      <w:bookmarkStart w:id="72" w:name="OLE_LINK27"/>
      <w:bookmarkEnd w:id="71"/>
      <w:r>
        <w:rPr>
          <w:rFonts w:hint="eastAsia"/>
        </w:rPr>
        <w:t>权益保障</w:t>
      </w:r>
    </w:p>
    <w:p w14:paraId="4F58764A" w14:textId="2B1BC9C8" w:rsidR="00BC1BB4" w:rsidRDefault="000322B5">
      <w:pPr>
        <w:pStyle w:val="afffffe"/>
        <w:ind w:firstLine="420"/>
      </w:pPr>
      <w:r w:rsidRPr="000322B5">
        <w:rPr>
          <w:rFonts w:hint="eastAsia"/>
        </w:rPr>
        <w:t>应依法保障医疗护理员的基本权益，包括但不限于以下内容</w:t>
      </w:r>
      <w:r>
        <w:rPr>
          <w:rFonts w:hint="eastAsia"/>
        </w:rPr>
        <w:t>：</w:t>
      </w:r>
    </w:p>
    <w:p w14:paraId="0FBED911" w14:textId="1B946E35" w:rsidR="00BC1BB4" w:rsidRDefault="000322B5">
      <w:pPr>
        <w:pStyle w:val="af5"/>
        <w:numPr>
          <w:ilvl w:val="0"/>
          <w:numId w:val="55"/>
        </w:numPr>
      </w:pPr>
      <w:r w:rsidRPr="000322B5">
        <w:rPr>
          <w:rFonts w:hint="eastAsia"/>
        </w:rPr>
        <w:lastRenderedPageBreak/>
        <w:t>合同保障：依法与</w:t>
      </w:r>
      <w:r w:rsidR="0025559F">
        <w:rPr>
          <w:rFonts w:hint="eastAsia"/>
        </w:rPr>
        <w:t>医疗</w:t>
      </w:r>
      <w:r w:rsidRPr="000322B5">
        <w:rPr>
          <w:rFonts w:hint="eastAsia"/>
        </w:rPr>
        <w:t>护理员签订服务协议，明确双方权利义务，包括工作内容、工作时间、劳动报酬等核心条款</w:t>
      </w:r>
      <w:r>
        <w:rPr>
          <w:rFonts w:hint="eastAsia"/>
        </w:rPr>
        <w:t>；</w:t>
      </w:r>
    </w:p>
    <w:p w14:paraId="279A0F09" w14:textId="77FF36DC" w:rsidR="00BC1BB4" w:rsidRDefault="001312C2">
      <w:pPr>
        <w:pStyle w:val="af5"/>
      </w:pPr>
      <w:r w:rsidRPr="001312C2">
        <w:rPr>
          <w:rFonts w:hint="eastAsia"/>
        </w:rPr>
        <w:t>薪酬待遇：建立合理的薪酬制度与绩效考核办法，体现多劳多得、优绩优酬，并按时足额支付劳动报酬；</w:t>
      </w:r>
      <w:r>
        <w:t xml:space="preserve"> </w:t>
      </w:r>
    </w:p>
    <w:p w14:paraId="5C3F860A" w14:textId="2863A944" w:rsidR="00BC1BB4" w:rsidRDefault="001312C2">
      <w:pPr>
        <w:pStyle w:val="af5"/>
      </w:pPr>
      <w:r w:rsidRPr="001312C2">
        <w:rPr>
          <w:rFonts w:hint="eastAsia"/>
        </w:rPr>
        <w:t>职业发展：鼓励和支持</w:t>
      </w:r>
      <w:r w:rsidR="0025559F">
        <w:rPr>
          <w:rFonts w:hint="eastAsia"/>
        </w:rPr>
        <w:t>医疗</w:t>
      </w:r>
      <w:r w:rsidRPr="001312C2">
        <w:rPr>
          <w:rFonts w:hint="eastAsia"/>
        </w:rPr>
        <w:t>护理员参加职业技能等级认定与继续教育，为其提供明确的职业发展路径和晋升通道；</w:t>
      </w:r>
      <w:r>
        <w:t xml:space="preserve"> </w:t>
      </w:r>
    </w:p>
    <w:p w14:paraId="5E9B9BA7" w14:textId="4E846C8E" w:rsidR="00BC1BB4" w:rsidRDefault="001312C2" w:rsidP="001312C2">
      <w:pPr>
        <w:pStyle w:val="af5"/>
      </w:pPr>
      <w:r w:rsidRPr="001312C2">
        <w:rPr>
          <w:rFonts w:hint="eastAsia"/>
        </w:rPr>
        <w:t>身心健康：关注</w:t>
      </w:r>
      <w:r w:rsidR="0025559F">
        <w:rPr>
          <w:rFonts w:hint="eastAsia"/>
        </w:rPr>
        <w:t>医疗</w:t>
      </w:r>
      <w:r w:rsidRPr="001312C2">
        <w:rPr>
          <w:rFonts w:hint="eastAsia"/>
        </w:rPr>
        <w:t>护理员的身心健康状况，定期组织健康体检，提供心理疏导与支持服务</w:t>
      </w:r>
      <w:r>
        <w:rPr>
          <w:rFonts w:hint="eastAsia"/>
        </w:rPr>
        <w:t>。</w:t>
      </w:r>
    </w:p>
    <w:p w14:paraId="66F23BC2" w14:textId="12357F3C" w:rsidR="00EB4C8A" w:rsidRDefault="00EB4C8A" w:rsidP="00EB4C8A">
      <w:pPr>
        <w:pStyle w:val="afffffffffa"/>
        <w:numPr>
          <w:ilvl w:val="3"/>
          <w:numId w:val="0"/>
        </w:numPr>
        <w:rPr>
          <w:rFonts w:ascii="黑体" w:eastAsia="黑体"/>
        </w:rPr>
      </w:pPr>
      <w:bookmarkStart w:id="73" w:name="OLE_LINK23"/>
      <w:r>
        <w:rPr>
          <w:rFonts w:ascii="黑体" w:eastAsia="黑体" w:hint="eastAsia"/>
        </w:rPr>
        <w:t>13.</w:t>
      </w:r>
      <w:r w:rsidR="000322B5">
        <w:rPr>
          <w:rFonts w:ascii="黑体" w:eastAsia="黑体" w:hint="eastAsia"/>
        </w:rPr>
        <w:t>2</w:t>
      </w:r>
      <w:r>
        <w:rPr>
          <w:rFonts w:ascii="黑体" w:eastAsia="黑体" w:hint="eastAsia"/>
        </w:rPr>
        <w:t xml:space="preserve"> </w:t>
      </w:r>
      <w:r>
        <w:rPr>
          <w:rFonts w:hint="eastAsia"/>
        </w:rPr>
        <w:t xml:space="preserve"> </w:t>
      </w:r>
      <w:bookmarkEnd w:id="73"/>
      <w:r w:rsidR="000322B5" w:rsidRPr="000322B5">
        <w:rPr>
          <w:rFonts w:ascii="黑体" w:eastAsia="黑体" w:hint="eastAsia"/>
        </w:rPr>
        <w:t>职业</w:t>
      </w:r>
      <w:r w:rsidR="001312C2">
        <w:rPr>
          <w:rFonts w:ascii="黑体" w:eastAsia="黑体" w:hint="eastAsia"/>
        </w:rPr>
        <w:t>防护</w:t>
      </w:r>
    </w:p>
    <w:p w14:paraId="1F327E61" w14:textId="4E484DEE" w:rsidR="001312C2" w:rsidRDefault="001312C2" w:rsidP="00EB4C8A">
      <w:pPr>
        <w:pStyle w:val="afffffffffa"/>
        <w:numPr>
          <w:ilvl w:val="3"/>
          <w:numId w:val="0"/>
        </w:numPr>
      </w:pPr>
      <w:r>
        <w:rPr>
          <w:rFonts w:ascii="黑体" w:eastAsia="黑体" w:hint="eastAsia"/>
        </w:rPr>
        <w:t xml:space="preserve">    </w:t>
      </w:r>
      <w:r w:rsidRPr="001312C2">
        <w:rPr>
          <w:rFonts w:hint="eastAsia"/>
        </w:rPr>
        <w:t>应为</w:t>
      </w:r>
      <w:r w:rsidR="0025559F">
        <w:rPr>
          <w:rFonts w:hint="eastAsia"/>
        </w:rPr>
        <w:t>医疗</w:t>
      </w:r>
      <w:r w:rsidRPr="001312C2">
        <w:rPr>
          <w:rFonts w:hint="eastAsia"/>
        </w:rPr>
        <w:t>护理员提供必要的职业防护保障，包括但不限于以下内容：</w:t>
      </w:r>
    </w:p>
    <w:p w14:paraId="75EB62CE" w14:textId="2108D11C" w:rsidR="00EB4C8A" w:rsidRDefault="00D86AF2" w:rsidP="00EB4C8A">
      <w:pPr>
        <w:pStyle w:val="af5"/>
        <w:numPr>
          <w:ilvl w:val="0"/>
          <w:numId w:val="51"/>
        </w:numPr>
      </w:pPr>
      <w:r w:rsidRPr="00D86AF2">
        <w:rPr>
          <w:rFonts w:hint="eastAsia"/>
        </w:rPr>
        <w:t>防护用品配备：根据照护工作需要，提供符合标准的个人防护用品，包括但不限于手套、隔离衣、口罩等</w:t>
      </w:r>
      <w:r w:rsidR="00EB4C8A">
        <w:rPr>
          <w:rFonts w:hint="eastAsia"/>
        </w:rPr>
        <w:t>；</w:t>
      </w:r>
    </w:p>
    <w:p w14:paraId="7E4D36B1" w14:textId="507E1875" w:rsidR="001E470E" w:rsidRDefault="00D86AF2" w:rsidP="00EB4C8A">
      <w:pPr>
        <w:pStyle w:val="af5"/>
        <w:numPr>
          <w:ilvl w:val="0"/>
          <w:numId w:val="51"/>
        </w:numPr>
      </w:pPr>
      <w:r w:rsidRPr="00D86AF2">
        <w:rPr>
          <w:rFonts w:hint="eastAsia"/>
        </w:rPr>
        <w:t>职业暴露应急预案</w:t>
      </w:r>
      <w:r w:rsidR="0025559F">
        <w:rPr>
          <w:rFonts w:hint="eastAsia"/>
        </w:rPr>
        <w:t>建立</w:t>
      </w:r>
      <w:r w:rsidRPr="00D86AF2">
        <w:rPr>
          <w:rFonts w:hint="eastAsia"/>
        </w:rPr>
        <w:t>：制定职业暴露事件应急预案，明确组织分工、报告路径、处置流程及后续跟踪管理要求</w:t>
      </w:r>
      <w:r w:rsidR="001E470E">
        <w:rPr>
          <w:rFonts w:hint="eastAsia"/>
        </w:rPr>
        <w:t>；</w:t>
      </w:r>
    </w:p>
    <w:p w14:paraId="623A772A" w14:textId="056F5711" w:rsidR="00EB4C8A" w:rsidRDefault="00D86AF2" w:rsidP="001312C2">
      <w:pPr>
        <w:pStyle w:val="af5"/>
        <w:numPr>
          <w:ilvl w:val="0"/>
          <w:numId w:val="51"/>
        </w:numPr>
      </w:pPr>
      <w:r w:rsidRPr="00D86AF2">
        <w:rPr>
          <w:rFonts w:hint="eastAsia"/>
        </w:rPr>
        <w:t>职业暴露处置：发生职业暴露后，应立即启动处置程序，包括现场紧急处理、及时上报、医学评估与干预，并做好事件登记与追踪管理</w:t>
      </w:r>
      <w:r w:rsidR="00EB4C8A">
        <w:rPr>
          <w:rFonts w:hint="eastAsia"/>
        </w:rPr>
        <w:t>。</w:t>
      </w:r>
    </w:p>
    <w:p w14:paraId="595FF836" w14:textId="77777777" w:rsidR="00EB4C8A" w:rsidRPr="00EB4C8A" w:rsidRDefault="00EB4C8A" w:rsidP="00EB4C8A">
      <w:pPr>
        <w:pStyle w:val="af5"/>
        <w:numPr>
          <w:ilvl w:val="0"/>
          <w:numId w:val="0"/>
        </w:numPr>
        <w:ind w:left="993"/>
      </w:pPr>
    </w:p>
    <w:p w14:paraId="12AF435E" w14:textId="21EF7930" w:rsidR="00BC1BB4" w:rsidRDefault="000322B5" w:rsidP="000322B5">
      <w:pPr>
        <w:pStyle w:val="affd"/>
        <w:numPr>
          <w:ilvl w:val="0"/>
          <w:numId w:val="59"/>
        </w:numPr>
        <w:spacing w:before="156" w:after="156"/>
      </w:pPr>
      <w:r>
        <w:rPr>
          <w:rFonts w:hint="eastAsia"/>
        </w:rPr>
        <w:t xml:space="preserve"> 信息化管理</w:t>
      </w:r>
    </w:p>
    <w:p w14:paraId="68B81DA0" w14:textId="77777777" w:rsidR="00BC1BB4" w:rsidRDefault="00000000">
      <w:pPr>
        <w:pStyle w:val="afffffe"/>
        <w:ind w:firstLine="420"/>
      </w:pPr>
      <w:r>
        <w:rPr>
          <w:rFonts w:ascii="黑体" w:eastAsia="黑体" w:hint="eastAsia"/>
        </w:rPr>
        <w:t xml:space="preserve"> </w:t>
      </w:r>
      <w:r>
        <w:rPr>
          <w:rFonts w:hint="eastAsia"/>
        </w:rPr>
        <w:t xml:space="preserve">信息化管理包括但不限于以下内容：  </w:t>
      </w:r>
    </w:p>
    <w:p w14:paraId="7A5570F7" w14:textId="566CC013" w:rsidR="00BC1BB4" w:rsidRDefault="00000000">
      <w:pPr>
        <w:pStyle w:val="af5"/>
        <w:numPr>
          <w:ilvl w:val="0"/>
          <w:numId w:val="56"/>
        </w:numPr>
      </w:pPr>
      <w:r>
        <w:rPr>
          <w:rFonts w:hint="eastAsia"/>
        </w:rPr>
        <w:t>医疗机构或第三方机构应逐步建立</w:t>
      </w:r>
      <w:r w:rsidR="0025559F">
        <w:rPr>
          <w:rFonts w:hint="eastAsia"/>
        </w:rPr>
        <w:t>医疗</w:t>
      </w:r>
      <w:r>
        <w:rPr>
          <w:rFonts w:hint="eastAsia"/>
        </w:rPr>
        <w:t>护理员信息化管理平台；</w:t>
      </w:r>
    </w:p>
    <w:p w14:paraId="3ADBBEDF" w14:textId="77777777" w:rsidR="00BC1BB4" w:rsidRDefault="00000000">
      <w:pPr>
        <w:pStyle w:val="af5"/>
      </w:pPr>
      <w:r>
        <w:rPr>
          <w:rFonts w:hint="eastAsia"/>
        </w:rPr>
        <w:t>平台宜包含人员基本信息、资质档案、培训记录、考核结果、排班考勤、服务质量评价、信用记录等模块；</w:t>
      </w:r>
    </w:p>
    <w:p w14:paraId="1B3656B1" w14:textId="5C9CD7EB" w:rsidR="00BC1BB4" w:rsidRDefault="000322B5">
      <w:pPr>
        <w:pStyle w:val="af5"/>
      </w:pPr>
      <w:r>
        <w:rPr>
          <w:rFonts w:hint="eastAsia"/>
        </w:rPr>
        <w:t>宜利用信息技术进行服务质量追踪、满意度即时评价、风险预警和不良事件上报；</w:t>
      </w:r>
    </w:p>
    <w:p w14:paraId="0EA88A70" w14:textId="77777777" w:rsidR="00BC1BB4" w:rsidRDefault="00000000">
      <w:pPr>
        <w:pStyle w:val="af5"/>
      </w:pPr>
      <w:r>
        <w:rPr>
          <w:rFonts w:hint="eastAsia"/>
        </w:rPr>
        <w:t>信息化管理应符合国家网络安全和个人信息保护的相关法律法规。</w:t>
      </w:r>
    </w:p>
    <w:p w14:paraId="72D39EC3" w14:textId="77777777" w:rsidR="00BC1BB4" w:rsidRDefault="00BC1BB4">
      <w:pPr>
        <w:pStyle w:val="af5"/>
        <w:numPr>
          <w:ilvl w:val="0"/>
          <w:numId w:val="0"/>
        </w:numPr>
      </w:pPr>
    </w:p>
    <w:p w14:paraId="118B8982" w14:textId="77777777" w:rsidR="0025559F" w:rsidRDefault="0025559F">
      <w:pPr>
        <w:pStyle w:val="af5"/>
        <w:numPr>
          <w:ilvl w:val="0"/>
          <w:numId w:val="0"/>
        </w:numPr>
      </w:pPr>
    </w:p>
    <w:p w14:paraId="0651F158" w14:textId="77777777" w:rsidR="0025559F" w:rsidRDefault="0025559F">
      <w:pPr>
        <w:pStyle w:val="af5"/>
        <w:numPr>
          <w:ilvl w:val="0"/>
          <w:numId w:val="0"/>
        </w:numPr>
      </w:pPr>
    </w:p>
    <w:p w14:paraId="550A3211" w14:textId="77777777" w:rsidR="0025559F" w:rsidRDefault="0025559F">
      <w:pPr>
        <w:pStyle w:val="af5"/>
        <w:numPr>
          <w:ilvl w:val="0"/>
          <w:numId w:val="0"/>
        </w:numPr>
      </w:pPr>
    </w:p>
    <w:p w14:paraId="6B2DF570" w14:textId="77777777" w:rsidR="0025559F" w:rsidRDefault="0025559F">
      <w:pPr>
        <w:pStyle w:val="af5"/>
        <w:numPr>
          <w:ilvl w:val="0"/>
          <w:numId w:val="0"/>
        </w:numPr>
      </w:pPr>
    </w:p>
    <w:p w14:paraId="2504277E" w14:textId="77777777" w:rsidR="0025559F" w:rsidRDefault="0025559F">
      <w:pPr>
        <w:pStyle w:val="af5"/>
        <w:numPr>
          <w:ilvl w:val="0"/>
          <w:numId w:val="0"/>
        </w:numPr>
      </w:pPr>
    </w:p>
    <w:p w14:paraId="5F090C26" w14:textId="77777777" w:rsidR="0025559F" w:rsidRDefault="0025559F">
      <w:pPr>
        <w:pStyle w:val="af5"/>
        <w:numPr>
          <w:ilvl w:val="0"/>
          <w:numId w:val="0"/>
        </w:numPr>
      </w:pPr>
    </w:p>
    <w:p w14:paraId="2C6126B2" w14:textId="77777777" w:rsidR="0025559F" w:rsidRDefault="0025559F">
      <w:pPr>
        <w:pStyle w:val="af5"/>
        <w:numPr>
          <w:ilvl w:val="0"/>
          <w:numId w:val="0"/>
        </w:numPr>
      </w:pPr>
    </w:p>
    <w:p w14:paraId="1E1FD926" w14:textId="77777777" w:rsidR="0025559F" w:rsidRDefault="0025559F">
      <w:pPr>
        <w:pStyle w:val="af5"/>
        <w:numPr>
          <w:ilvl w:val="0"/>
          <w:numId w:val="0"/>
        </w:numPr>
      </w:pPr>
    </w:p>
    <w:p w14:paraId="33C05C0E" w14:textId="77777777" w:rsidR="0025559F" w:rsidRDefault="0025559F">
      <w:pPr>
        <w:pStyle w:val="af5"/>
        <w:numPr>
          <w:ilvl w:val="0"/>
          <w:numId w:val="0"/>
        </w:numPr>
      </w:pPr>
    </w:p>
    <w:p w14:paraId="40010BA9" w14:textId="77777777" w:rsidR="0025559F" w:rsidRDefault="0025559F">
      <w:pPr>
        <w:pStyle w:val="af5"/>
        <w:numPr>
          <w:ilvl w:val="0"/>
          <w:numId w:val="0"/>
        </w:numPr>
      </w:pPr>
    </w:p>
    <w:p w14:paraId="596D1D0B" w14:textId="77777777" w:rsidR="0025559F" w:rsidRDefault="0025559F">
      <w:pPr>
        <w:pStyle w:val="af5"/>
        <w:numPr>
          <w:ilvl w:val="0"/>
          <w:numId w:val="0"/>
        </w:numPr>
      </w:pPr>
    </w:p>
    <w:p w14:paraId="4324AFBB" w14:textId="77777777" w:rsidR="0025559F" w:rsidRDefault="0025559F">
      <w:pPr>
        <w:pStyle w:val="af5"/>
        <w:numPr>
          <w:ilvl w:val="0"/>
          <w:numId w:val="0"/>
        </w:numPr>
      </w:pPr>
    </w:p>
    <w:p w14:paraId="7D623F1A" w14:textId="77777777" w:rsidR="0025559F" w:rsidRDefault="0025559F">
      <w:pPr>
        <w:pStyle w:val="af5"/>
        <w:numPr>
          <w:ilvl w:val="0"/>
          <w:numId w:val="0"/>
        </w:numPr>
      </w:pPr>
    </w:p>
    <w:p w14:paraId="248916C2" w14:textId="77777777" w:rsidR="0025559F" w:rsidRDefault="0025559F">
      <w:pPr>
        <w:pStyle w:val="af5"/>
        <w:numPr>
          <w:ilvl w:val="0"/>
          <w:numId w:val="0"/>
        </w:numPr>
      </w:pPr>
    </w:p>
    <w:p w14:paraId="43C475B3" w14:textId="77777777" w:rsidR="0025559F" w:rsidRDefault="0025559F">
      <w:pPr>
        <w:pStyle w:val="af5"/>
        <w:numPr>
          <w:ilvl w:val="0"/>
          <w:numId w:val="0"/>
        </w:numPr>
      </w:pPr>
    </w:p>
    <w:p w14:paraId="7067EF9F" w14:textId="77777777" w:rsidR="0025559F" w:rsidRDefault="0025559F">
      <w:pPr>
        <w:pStyle w:val="af5"/>
        <w:numPr>
          <w:ilvl w:val="0"/>
          <w:numId w:val="0"/>
        </w:numPr>
      </w:pPr>
    </w:p>
    <w:p w14:paraId="1BE1E9D7" w14:textId="77777777" w:rsidR="0025559F" w:rsidRDefault="0025559F">
      <w:pPr>
        <w:pStyle w:val="af5"/>
        <w:numPr>
          <w:ilvl w:val="0"/>
          <w:numId w:val="0"/>
        </w:numPr>
      </w:pPr>
    </w:p>
    <w:bookmarkEnd w:id="47"/>
    <w:bookmarkEnd w:id="72"/>
    <w:p w14:paraId="3B7E81E5" w14:textId="77777777" w:rsidR="00BC1BB4" w:rsidRDefault="00BC1BB4">
      <w:pPr>
        <w:pStyle w:val="afffffe"/>
        <w:ind w:firstLineChars="0" w:firstLine="0"/>
      </w:pPr>
    </w:p>
    <w:p w14:paraId="7F4A0D1F" w14:textId="77777777" w:rsidR="00BC1BB4" w:rsidRDefault="00000000">
      <w:pPr>
        <w:pStyle w:val="affffff5"/>
        <w:shd w:val="clear" w:color="auto" w:fill="auto"/>
        <w:spacing w:before="124" w:after="156"/>
      </w:pPr>
      <w:bookmarkStart w:id="74" w:name="_Toc83540618"/>
      <w:bookmarkStart w:id="75" w:name="_Toc65264351"/>
      <w:bookmarkStart w:id="76" w:name="BookMark6"/>
      <w:bookmarkEnd w:id="18"/>
      <w:bookmarkEnd w:id="64"/>
      <w:r>
        <w:rPr>
          <w:rFonts w:hint="eastAsia"/>
          <w:spacing w:val="105"/>
        </w:rPr>
        <w:t>参考文</w:t>
      </w:r>
      <w:r>
        <w:rPr>
          <w:rFonts w:hint="eastAsia"/>
        </w:rPr>
        <w:t>献</w:t>
      </w:r>
      <w:bookmarkEnd w:id="74"/>
      <w:bookmarkEnd w:id="75"/>
    </w:p>
    <w:p w14:paraId="56E663C8" w14:textId="19D7088C" w:rsidR="00BC1BB4" w:rsidRDefault="00000000">
      <w:pPr>
        <w:pStyle w:val="afffffe"/>
        <w:ind w:firstLine="420"/>
      </w:pPr>
      <w:r>
        <w:rPr>
          <w:rFonts w:hint="eastAsia"/>
        </w:rPr>
        <w:t xml:space="preserve">[1]  </w:t>
      </w:r>
      <w:r w:rsidRPr="00446B75">
        <w:rPr>
          <w:rFonts w:ascii="Times New Roman"/>
        </w:rPr>
        <w:t>DB</w:t>
      </w:r>
      <w:r w:rsidR="00DB3761">
        <w:rPr>
          <w:rFonts w:ascii="Times New Roman" w:hint="eastAsia"/>
        </w:rPr>
        <w:t xml:space="preserve"> </w:t>
      </w:r>
      <w:r w:rsidRPr="00446B75">
        <w:rPr>
          <w:rFonts w:ascii="Times New Roman"/>
        </w:rPr>
        <w:t>11/T 494.1</w:t>
      </w:r>
      <w:r w:rsidR="00446144" w:rsidRPr="00446B75">
        <w:rPr>
          <w:rFonts w:ascii="Times New Roman"/>
        </w:rPr>
        <w:t>—</w:t>
      </w:r>
      <w:r w:rsidRPr="00446B75">
        <w:rPr>
          <w:rFonts w:ascii="Times New Roman"/>
        </w:rPr>
        <w:t>2013</w:t>
      </w:r>
      <w:r w:rsidR="00446B75">
        <w:rPr>
          <w:rFonts w:hint="eastAsia"/>
        </w:rPr>
        <w:t xml:space="preserve"> </w:t>
      </w:r>
      <w:r>
        <w:rPr>
          <w:rFonts w:hint="eastAsia"/>
        </w:rPr>
        <w:t>人力资源服务规范 第1部分：通则</w:t>
      </w:r>
    </w:p>
    <w:p w14:paraId="5F8EE3DE" w14:textId="53D23982" w:rsidR="00BC1BB4" w:rsidRDefault="00000000">
      <w:pPr>
        <w:widowControl/>
        <w:ind w:firstLineChars="200" w:firstLine="420"/>
        <w:jc w:val="left"/>
        <w:rPr>
          <w:rFonts w:hAnsi="宋体" w:cs="宋体" w:hint="eastAsia"/>
        </w:rPr>
      </w:pPr>
      <w:r>
        <w:rPr>
          <w:rFonts w:ascii="宋体" w:hAnsi="Times New Roman" w:hint="eastAsia"/>
          <w:kern w:val="0"/>
          <w:szCs w:val="20"/>
        </w:rPr>
        <w:t xml:space="preserve">[2]  </w:t>
      </w:r>
      <w:r>
        <w:rPr>
          <w:rFonts w:hAnsi="宋体" w:cs="宋体" w:hint="eastAsia"/>
        </w:rPr>
        <w:t>张容</w:t>
      </w:r>
      <w:r>
        <w:rPr>
          <w:rFonts w:hAnsi="宋体" w:cs="宋体" w:hint="eastAsia"/>
        </w:rPr>
        <w:t>.</w:t>
      </w:r>
      <w:r>
        <w:rPr>
          <w:rFonts w:hAnsi="宋体" w:cs="宋体" w:hint="eastAsia"/>
        </w:rPr>
        <w:t>医疗护理员服务管理规范</w:t>
      </w:r>
      <w:r w:rsidRPr="00446B75">
        <w:rPr>
          <w:rFonts w:ascii="Times New Roman" w:hAnsi="Times New Roman"/>
        </w:rPr>
        <w:t>［</w:t>
      </w:r>
      <w:r w:rsidRPr="00446B75">
        <w:rPr>
          <w:rFonts w:ascii="Times New Roman" w:hAnsi="Times New Roman"/>
        </w:rPr>
        <w:t>M</w:t>
      </w:r>
      <w:r w:rsidRPr="00446B75">
        <w:rPr>
          <w:rFonts w:ascii="Times New Roman" w:hAnsi="Times New Roman"/>
        </w:rPr>
        <w:t>］</w:t>
      </w:r>
      <w:r w:rsidR="00446B75">
        <w:rPr>
          <w:rFonts w:ascii="Times New Roman" w:hAnsi="Times New Roman" w:hint="eastAsia"/>
        </w:rPr>
        <w:t>.</w:t>
      </w:r>
      <w:r>
        <w:rPr>
          <w:rFonts w:hAnsi="宋体" w:cs="宋体" w:hint="eastAsia"/>
        </w:rPr>
        <w:t>福州</w:t>
      </w:r>
      <w:r>
        <w:rPr>
          <w:rFonts w:hAnsi="宋体" w:cs="宋体"/>
        </w:rPr>
        <w:t xml:space="preserve">: </w:t>
      </w:r>
      <w:r>
        <w:rPr>
          <w:rFonts w:hAnsi="宋体" w:cs="宋体"/>
        </w:rPr>
        <w:t>福建科学技术出版社</w:t>
      </w:r>
      <w:r>
        <w:rPr>
          <w:rFonts w:hAnsi="宋体" w:cs="宋体" w:hint="eastAsia"/>
        </w:rPr>
        <w:t>，</w:t>
      </w:r>
      <w:r>
        <w:rPr>
          <w:rFonts w:hAnsi="宋体" w:cs="宋体" w:hint="eastAsia"/>
        </w:rPr>
        <w:t>2021</w:t>
      </w:r>
    </w:p>
    <w:p w14:paraId="07C8B14A" w14:textId="1C093D36" w:rsidR="00BC1BB4" w:rsidRPr="00446B75" w:rsidRDefault="00000000">
      <w:pPr>
        <w:pStyle w:val="afffffe"/>
        <w:ind w:firstLine="420"/>
        <w:rPr>
          <w:rFonts w:ascii="Times New Roman"/>
        </w:rPr>
      </w:pPr>
      <w:r>
        <w:rPr>
          <w:rFonts w:hint="eastAsia"/>
        </w:rPr>
        <w:t xml:space="preserve">[3]  </w:t>
      </w:r>
      <w:r>
        <w:rPr>
          <w:rFonts w:hAnsi="宋体" w:cs="宋体" w:hint="eastAsia"/>
        </w:rPr>
        <w:t>张容.医院临床医疗输送服务管理规范</w:t>
      </w:r>
      <w:r w:rsidRPr="00446B75">
        <w:rPr>
          <w:rFonts w:ascii="Times New Roman"/>
        </w:rPr>
        <w:t>［</w:t>
      </w:r>
      <w:r w:rsidRPr="00446B75">
        <w:rPr>
          <w:rFonts w:ascii="Times New Roman"/>
        </w:rPr>
        <w:t>M</w:t>
      </w:r>
      <w:r w:rsidRPr="00446B75">
        <w:rPr>
          <w:rFonts w:ascii="Times New Roman"/>
        </w:rPr>
        <w:t>］</w:t>
      </w:r>
      <w:r w:rsidR="00446B75">
        <w:rPr>
          <w:rFonts w:hAnsi="宋体" w:cs="宋体" w:hint="eastAsia"/>
        </w:rPr>
        <w:t>.</w:t>
      </w:r>
      <w:r>
        <w:rPr>
          <w:rFonts w:hAnsi="宋体" w:cs="宋体" w:hint="eastAsia"/>
        </w:rPr>
        <w:t>福州</w:t>
      </w:r>
      <w:r>
        <w:rPr>
          <w:rFonts w:hAnsi="宋体" w:cs="宋体"/>
        </w:rPr>
        <w:t>: 福建科学技术出版社</w:t>
      </w:r>
      <w:r>
        <w:rPr>
          <w:rFonts w:hAnsi="宋体" w:cs="宋体" w:hint="eastAsia"/>
        </w:rPr>
        <w:t>，</w:t>
      </w:r>
      <w:r w:rsidRPr="00446B75">
        <w:rPr>
          <w:rFonts w:ascii="Times New Roman"/>
        </w:rPr>
        <w:t>2019</w:t>
      </w:r>
    </w:p>
    <w:p w14:paraId="39461E1A" w14:textId="253D7A7C" w:rsidR="00BC1BB4" w:rsidRDefault="00000000">
      <w:pPr>
        <w:pStyle w:val="afffffe"/>
        <w:ind w:firstLine="420"/>
      </w:pPr>
      <w:r>
        <w:rPr>
          <w:rFonts w:hint="eastAsia"/>
        </w:rPr>
        <w:t xml:space="preserve">[4] </w:t>
      </w:r>
      <w:r w:rsidRPr="00446B75">
        <w:rPr>
          <w:rFonts w:ascii="Times New Roman"/>
        </w:rPr>
        <w:t xml:space="preserve"> DB</w:t>
      </w:r>
      <w:r w:rsidR="00DB3761">
        <w:rPr>
          <w:rFonts w:ascii="Times New Roman" w:hint="eastAsia"/>
        </w:rPr>
        <w:t xml:space="preserve"> </w:t>
      </w:r>
      <w:r w:rsidRPr="00446B75">
        <w:rPr>
          <w:rFonts w:ascii="Times New Roman"/>
        </w:rPr>
        <w:t>44/T 2349-2022</w:t>
      </w:r>
      <w:r w:rsidR="00446B75">
        <w:rPr>
          <w:rFonts w:hint="eastAsia"/>
        </w:rPr>
        <w:t xml:space="preserve"> </w:t>
      </w:r>
      <w:r>
        <w:rPr>
          <w:rFonts w:hint="eastAsia"/>
        </w:rPr>
        <w:t>临床医疗输送人员管理规范</w:t>
      </w:r>
    </w:p>
    <w:p w14:paraId="51FDAA74" w14:textId="08CFC955" w:rsidR="00BC1BB4" w:rsidRDefault="00000000">
      <w:pPr>
        <w:pStyle w:val="afffffe"/>
        <w:ind w:firstLine="420"/>
      </w:pPr>
      <w:r>
        <w:rPr>
          <w:rFonts w:hint="eastAsia"/>
        </w:rPr>
        <w:t xml:space="preserve">[5]  </w:t>
      </w:r>
      <w:r w:rsidRPr="00446B75">
        <w:rPr>
          <w:rFonts w:ascii="Times New Roman"/>
        </w:rPr>
        <w:t xml:space="preserve">T/GDWJ 020-2023 </w:t>
      </w:r>
      <w:r>
        <w:rPr>
          <w:rFonts w:hint="eastAsia"/>
        </w:rPr>
        <w:t>医疗机构医疗护理员服务规范</w:t>
      </w:r>
    </w:p>
    <w:p w14:paraId="0B810A45" w14:textId="2A84C9F2" w:rsidR="00BC1BB4" w:rsidRDefault="00000000">
      <w:pPr>
        <w:pStyle w:val="afffffe"/>
        <w:ind w:firstLine="420"/>
      </w:pPr>
      <w:r>
        <w:rPr>
          <w:rFonts w:hint="eastAsia"/>
        </w:rPr>
        <w:t xml:space="preserve">[6]  </w:t>
      </w:r>
      <w:bookmarkStart w:id="77" w:name="_Hlk233125620"/>
      <w:r w:rsidRPr="00446B75">
        <w:rPr>
          <w:rFonts w:ascii="Times New Roman"/>
        </w:rPr>
        <w:t>WS/T</w:t>
      </w:r>
      <w:r w:rsidR="00DB3761">
        <w:rPr>
          <w:rFonts w:ascii="Times New Roman" w:hint="eastAsia"/>
        </w:rPr>
        <w:t xml:space="preserve"> </w:t>
      </w:r>
      <w:r w:rsidRPr="00446B75">
        <w:rPr>
          <w:rFonts w:ascii="Times New Roman"/>
        </w:rPr>
        <w:t>803-2022</w:t>
      </w:r>
      <w:r w:rsidR="00446B75">
        <w:rPr>
          <w:rFonts w:hint="eastAsia"/>
        </w:rPr>
        <w:t xml:space="preserve"> </w:t>
      </w:r>
      <w:r>
        <w:rPr>
          <w:rFonts w:hint="eastAsia"/>
        </w:rPr>
        <w:t>居家、社区老年医疗护理员服务标准</w:t>
      </w:r>
      <w:bookmarkEnd w:id="77"/>
    </w:p>
    <w:p w14:paraId="7073C2A5" w14:textId="77777777" w:rsidR="00BC1BB4" w:rsidRDefault="00000000">
      <w:pPr>
        <w:pStyle w:val="afffffe"/>
        <w:ind w:firstLine="420"/>
      </w:pPr>
      <w:r>
        <w:rPr>
          <w:rFonts w:hint="eastAsia"/>
        </w:rPr>
        <w:t>[7]  国家卫生健康委、财政部、人社部、国家市场监督管理总局、国家中医药管理局《医疗护理员培训大纲（试行）》（国卫医发〔2019〕49号）</w:t>
      </w:r>
    </w:p>
    <w:p w14:paraId="23FF1C05" w14:textId="77777777" w:rsidR="00BC1BB4" w:rsidRDefault="00000000">
      <w:pPr>
        <w:pStyle w:val="afffffe"/>
        <w:ind w:firstLine="420"/>
      </w:pPr>
      <w:r>
        <w:rPr>
          <w:rFonts w:hint="eastAsia"/>
        </w:rPr>
        <w:t xml:space="preserve">[8]  </w:t>
      </w:r>
      <w:bookmarkStart w:id="78" w:name="OLE_LINK4"/>
      <w:r>
        <w:rPr>
          <w:rFonts w:hint="eastAsia"/>
        </w:rPr>
        <w:t>人力资源社会保障</w:t>
      </w:r>
      <w:bookmarkEnd w:id="78"/>
      <w:r>
        <w:rPr>
          <w:rFonts w:hint="eastAsia"/>
        </w:rPr>
        <w:t>部、国家卫生健康委《医疗护理员国家职业标准（2024版）》（GZB,职业编码：4-14-01-02）</w:t>
      </w:r>
    </w:p>
    <w:p w14:paraId="26F3C041" w14:textId="20AAF6F1" w:rsidR="00312D70" w:rsidRDefault="00312D70">
      <w:pPr>
        <w:pStyle w:val="afffffe"/>
        <w:ind w:firstLine="420"/>
        <w:rPr>
          <w:highlight w:val="yellow"/>
        </w:rPr>
      </w:pPr>
      <w:r>
        <w:rPr>
          <w:rFonts w:hint="eastAsia"/>
        </w:rPr>
        <w:t xml:space="preserve">[9]  </w:t>
      </w:r>
      <w:r w:rsidRPr="00312D70">
        <w:rPr>
          <w:rFonts w:hint="eastAsia"/>
        </w:rPr>
        <w:t>国家卫生健康委办公厅</w:t>
      </w:r>
      <w:r w:rsidR="00446B75">
        <w:rPr>
          <w:rFonts w:hint="eastAsia"/>
        </w:rPr>
        <w:t>、</w:t>
      </w:r>
      <w:r w:rsidRPr="00312D70">
        <w:rPr>
          <w:rFonts w:hint="eastAsia"/>
        </w:rPr>
        <w:t>国家中医药局综合司</w:t>
      </w:r>
      <w:r w:rsidR="00446B75">
        <w:rPr>
          <w:rFonts w:hint="eastAsia"/>
        </w:rPr>
        <w:t>、</w:t>
      </w:r>
      <w:r w:rsidRPr="00312D70">
        <w:rPr>
          <w:rFonts w:hint="eastAsia"/>
        </w:rPr>
        <w:t>国家疾控局综合司</w:t>
      </w:r>
      <w:r>
        <w:rPr>
          <w:rFonts w:hint="eastAsia"/>
        </w:rPr>
        <w:t>《</w:t>
      </w:r>
      <w:r w:rsidRPr="00312D70">
        <w:rPr>
          <w:rFonts w:hint="eastAsia"/>
        </w:rPr>
        <w:t>关于印发医院免陪照护服务试点工作方案的通知</w:t>
      </w:r>
      <w:r>
        <w:rPr>
          <w:rFonts w:hint="eastAsia"/>
        </w:rPr>
        <w:t>》（</w:t>
      </w:r>
      <w:r w:rsidRPr="00312D70">
        <w:rPr>
          <w:rFonts w:hint="eastAsia"/>
        </w:rPr>
        <w:t>国卫办医政发〔2025〕7号</w:t>
      </w:r>
      <w:r>
        <w:rPr>
          <w:rFonts w:hint="eastAsia"/>
        </w:rPr>
        <w:t>）</w:t>
      </w:r>
    </w:p>
    <w:p w14:paraId="0CE2AAD6" w14:textId="168543FE" w:rsidR="00BC1BB4" w:rsidRDefault="00000000">
      <w:pPr>
        <w:pStyle w:val="afffffe"/>
        <w:ind w:firstLine="420"/>
      </w:pPr>
      <w:r>
        <w:rPr>
          <w:rFonts w:hint="eastAsia"/>
        </w:rPr>
        <w:t>[</w:t>
      </w:r>
      <w:r w:rsidR="00312D70">
        <w:rPr>
          <w:rFonts w:hint="eastAsia"/>
        </w:rPr>
        <w:t>10</w:t>
      </w:r>
      <w:r>
        <w:rPr>
          <w:rFonts w:hint="eastAsia"/>
        </w:rPr>
        <w:t>]  广东省</w:t>
      </w:r>
      <w:r w:rsidR="00446B75">
        <w:rPr>
          <w:rFonts w:hint="eastAsia"/>
        </w:rPr>
        <w:t>卫生健康委员会</w:t>
      </w:r>
      <w:r>
        <w:rPr>
          <w:rFonts w:hint="eastAsia"/>
        </w:rPr>
        <w:t>《广东省医疗机构提供免陪照护服务试点工作方案》（粤卫医函〔2025〕25号）</w:t>
      </w:r>
    </w:p>
    <w:p w14:paraId="6EC07E00" w14:textId="4DC5BC3A" w:rsidR="00BC1BB4" w:rsidRDefault="00000000">
      <w:pPr>
        <w:pStyle w:val="afffffe"/>
        <w:ind w:firstLine="420"/>
      </w:pPr>
      <w:r>
        <w:rPr>
          <w:rFonts w:hint="eastAsia"/>
        </w:rPr>
        <w:t>[1</w:t>
      </w:r>
      <w:r w:rsidR="00312D70">
        <w:rPr>
          <w:rFonts w:hint="eastAsia"/>
        </w:rPr>
        <w:t>1</w:t>
      </w:r>
      <w:r>
        <w:rPr>
          <w:rFonts w:hint="eastAsia"/>
        </w:rPr>
        <w:t xml:space="preserve">] </w:t>
      </w:r>
      <w:r w:rsidR="00F80638" w:rsidRPr="00F80638">
        <w:rPr>
          <w:rFonts w:hint="eastAsia"/>
        </w:rPr>
        <w:t>广东省卫生健康委员会</w:t>
      </w:r>
      <w:r>
        <w:rPr>
          <w:rFonts w:hint="eastAsia"/>
        </w:rPr>
        <w:t>、广东省人力资源社会保障厅《关于开展医疗护理员职业社会培训评价组织专场遴选工作的通知》（粤卫医函〔2025〕18号）</w:t>
      </w:r>
    </w:p>
    <w:p w14:paraId="69AEB0EC" w14:textId="295CEAA8" w:rsidR="00BC1BB4" w:rsidRDefault="00000000">
      <w:pPr>
        <w:pStyle w:val="afffffe"/>
        <w:ind w:firstLine="420"/>
      </w:pPr>
      <w:r>
        <w:rPr>
          <w:rFonts w:hint="eastAsia"/>
        </w:rPr>
        <w:t>[1</w:t>
      </w:r>
      <w:r w:rsidR="00312D70">
        <w:rPr>
          <w:rFonts w:hint="eastAsia"/>
        </w:rPr>
        <w:t>2</w:t>
      </w:r>
      <w:r>
        <w:rPr>
          <w:rFonts w:hint="eastAsia"/>
        </w:rPr>
        <w:t xml:space="preserve">]  </w:t>
      </w:r>
      <w:r w:rsidRPr="00F80638">
        <w:rPr>
          <w:rFonts w:ascii="Times New Roman"/>
        </w:rPr>
        <w:t>MZT</w:t>
      </w:r>
      <w:r w:rsidR="00DB3761">
        <w:rPr>
          <w:rFonts w:ascii="Times New Roman" w:hint="eastAsia"/>
        </w:rPr>
        <w:t xml:space="preserve"> </w:t>
      </w:r>
      <w:r w:rsidRPr="00F80638">
        <w:rPr>
          <w:rFonts w:ascii="Times New Roman"/>
        </w:rPr>
        <w:t>187-2021</w:t>
      </w:r>
      <w:r w:rsidR="00F80638">
        <w:rPr>
          <w:rFonts w:hint="eastAsia"/>
        </w:rPr>
        <w:t xml:space="preserve"> </w:t>
      </w:r>
      <w:r>
        <w:rPr>
          <w:rFonts w:hint="eastAsia"/>
        </w:rPr>
        <w:t>养老机构岗位设置及人员配备规范</w:t>
      </w:r>
    </w:p>
    <w:p w14:paraId="6DC62F5D" w14:textId="3C48D622" w:rsidR="00BC1BB4" w:rsidRDefault="00000000">
      <w:pPr>
        <w:pStyle w:val="afffffe"/>
        <w:ind w:firstLine="420"/>
      </w:pPr>
      <w:r>
        <w:rPr>
          <w:rFonts w:hint="eastAsia"/>
        </w:rPr>
        <w:t>[1</w:t>
      </w:r>
      <w:r w:rsidR="00312D70">
        <w:rPr>
          <w:rFonts w:hint="eastAsia"/>
        </w:rPr>
        <w:t>3</w:t>
      </w:r>
      <w:r>
        <w:rPr>
          <w:rFonts w:hint="eastAsia"/>
        </w:rPr>
        <w:t xml:space="preserve">]  </w:t>
      </w:r>
      <w:bookmarkStart w:id="79" w:name="_Hlk233125668"/>
      <w:r w:rsidRPr="00F80638">
        <w:rPr>
          <w:rFonts w:ascii="Times New Roman"/>
        </w:rPr>
        <w:t>DB</w:t>
      </w:r>
      <w:r w:rsidR="00DB3761">
        <w:rPr>
          <w:rFonts w:ascii="Times New Roman" w:hint="eastAsia"/>
        </w:rPr>
        <w:t xml:space="preserve"> </w:t>
      </w:r>
      <w:r w:rsidRPr="00F80638">
        <w:rPr>
          <w:rFonts w:ascii="Times New Roman"/>
        </w:rPr>
        <w:t>35/T 2250—2025</w:t>
      </w:r>
      <w:r>
        <w:rPr>
          <w:rFonts w:hint="eastAsia"/>
        </w:rPr>
        <w:t xml:space="preserve"> 免陪照护病区服务规范</w:t>
      </w:r>
      <w:bookmarkEnd w:id="79"/>
    </w:p>
    <w:p w14:paraId="6713F69F" w14:textId="5E462CC7" w:rsidR="00BC1BB4" w:rsidRDefault="00000000">
      <w:pPr>
        <w:pStyle w:val="afffffe"/>
        <w:ind w:firstLine="420"/>
      </w:pPr>
      <w:r>
        <w:rPr>
          <w:rFonts w:hint="eastAsia"/>
        </w:rPr>
        <w:t>[1</w:t>
      </w:r>
      <w:r w:rsidR="00312D70">
        <w:rPr>
          <w:rFonts w:hint="eastAsia"/>
        </w:rPr>
        <w:t>4</w:t>
      </w:r>
      <w:r>
        <w:rPr>
          <w:rFonts w:hint="eastAsia"/>
        </w:rPr>
        <w:t xml:space="preserve">]  </w:t>
      </w:r>
      <w:r w:rsidRPr="00F80638">
        <w:rPr>
          <w:rFonts w:ascii="Times New Roman"/>
        </w:rPr>
        <w:t>T/GXAS 922-2024</w:t>
      </w:r>
      <w:r>
        <w:rPr>
          <w:rFonts w:hint="eastAsia"/>
        </w:rPr>
        <w:t xml:space="preserve"> 医疗护理员服务质量评价规范</w:t>
      </w:r>
    </w:p>
    <w:p w14:paraId="03E92B13" w14:textId="2D266C6B" w:rsidR="00BC1BB4" w:rsidRDefault="00000000">
      <w:pPr>
        <w:pStyle w:val="afffffe"/>
        <w:ind w:firstLine="420"/>
      </w:pPr>
      <w:r>
        <w:rPr>
          <w:rFonts w:hint="eastAsia"/>
        </w:rPr>
        <w:t>[1</w:t>
      </w:r>
      <w:r w:rsidR="00312D70">
        <w:rPr>
          <w:rFonts w:hint="eastAsia"/>
        </w:rPr>
        <w:t>5</w:t>
      </w:r>
      <w:r>
        <w:rPr>
          <w:rFonts w:hint="eastAsia"/>
        </w:rPr>
        <w:t xml:space="preserve">]  </w:t>
      </w:r>
      <w:r w:rsidRPr="00F80638">
        <w:rPr>
          <w:rFonts w:ascii="Times New Roman"/>
        </w:rPr>
        <w:t>T/GXAS 923-2024</w:t>
      </w:r>
      <w:r>
        <w:rPr>
          <w:rFonts w:hint="eastAsia"/>
        </w:rPr>
        <w:t xml:space="preserve"> 医疗护理员安全管理规范</w:t>
      </w:r>
    </w:p>
    <w:p w14:paraId="23262E4D" w14:textId="4705326B" w:rsidR="00BC1BB4" w:rsidRDefault="00000000">
      <w:pPr>
        <w:pStyle w:val="afffffe"/>
        <w:ind w:firstLine="420"/>
      </w:pPr>
      <w:r>
        <w:rPr>
          <w:rFonts w:hint="eastAsia"/>
        </w:rPr>
        <w:t>[1</w:t>
      </w:r>
      <w:r w:rsidR="00312D70">
        <w:rPr>
          <w:rFonts w:hint="eastAsia"/>
        </w:rPr>
        <w:t>6</w:t>
      </w:r>
      <w:r>
        <w:rPr>
          <w:rFonts w:hint="eastAsia"/>
        </w:rPr>
        <w:t xml:space="preserve">]  </w:t>
      </w:r>
      <w:r w:rsidRPr="00F80638">
        <w:rPr>
          <w:rFonts w:ascii="Times New Roman"/>
        </w:rPr>
        <w:t>T/GAL 005-2025</w:t>
      </w:r>
      <w:r>
        <w:rPr>
          <w:rFonts w:hint="eastAsia"/>
        </w:rPr>
        <w:t xml:space="preserve"> 医院免陪照护服务安全管理规范</w:t>
      </w:r>
    </w:p>
    <w:p w14:paraId="0ACB14DF" w14:textId="1952792A" w:rsidR="00BC1BB4" w:rsidRDefault="00000000">
      <w:pPr>
        <w:pStyle w:val="afffffe"/>
        <w:ind w:firstLine="420"/>
      </w:pPr>
      <w:r>
        <w:rPr>
          <w:rFonts w:hint="eastAsia"/>
        </w:rPr>
        <w:t>[1</w:t>
      </w:r>
      <w:r w:rsidR="00312D70">
        <w:rPr>
          <w:rFonts w:hint="eastAsia"/>
        </w:rPr>
        <w:t>7</w:t>
      </w:r>
      <w:r>
        <w:rPr>
          <w:rFonts w:hint="eastAsia"/>
        </w:rPr>
        <w:t>]  湖南省卫生健康委</w:t>
      </w:r>
      <w:r w:rsidR="00F80638">
        <w:rPr>
          <w:rFonts w:hint="eastAsia"/>
        </w:rPr>
        <w:t>员会</w:t>
      </w:r>
      <w:r>
        <w:rPr>
          <w:rFonts w:hint="eastAsia"/>
        </w:rPr>
        <w:t xml:space="preserve"> 《关于印发湖南省加强医疗护理员培训和规范管理工作实施方案的通知》（湘卫医发〔2020〕26号）</w:t>
      </w:r>
    </w:p>
    <w:p w14:paraId="25631468" w14:textId="77777777" w:rsidR="00BC1BB4" w:rsidRDefault="00BC1BB4">
      <w:pPr>
        <w:pStyle w:val="afffffe"/>
        <w:ind w:firstLine="420"/>
      </w:pPr>
    </w:p>
    <w:p w14:paraId="65128F47" w14:textId="77777777" w:rsidR="00BC1BB4" w:rsidRDefault="00000000">
      <w:pPr>
        <w:pStyle w:val="afffffe"/>
        <w:ind w:firstLineChars="0" w:firstLine="0"/>
        <w:jc w:val="center"/>
      </w:pPr>
      <w:bookmarkStart w:id="80" w:name="BookMark8"/>
      <w:bookmarkEnd w:id="76"/>
      <w:r>
        <w:rPr>
          <w:noProof/>
        </w:rPr>
        <w:drawing>
          <wp:inline distT="0" distB="0" distL="0" distR="0" wp14:anchorId="76EA4194" wp14:editId="13E2B7DD">
            <wp:extent cx="1485900" cy="317500"/>
            <wp:effectExtent l="1905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cstate="print"/>
                    <a:stretch>
                      <a:fillRect/>
                    </a:stretch>
                  </pic:blipFill>
                  <pic:spPr>
                    <a:xfrm>
                      <a:off x="0" y="0"/>
                      <a:ext cx="1485900" cy="317500"/>
                    </a:xfrm>
                    <a:prstGeom prst="rect">
                      <a:avLst/>
                    </a:prstGeom>
                  </pic:spPr>
                </pic:pic>
              </a:graphicData>
            </a:graphic>
          </wp:inline>
        </w:drawing>
      </w:r>
      <w:bookmarkEnd w:id="80"/>
    </w:p>
    <w:sectPr w:rsidR="00BC1BB4">
      <w:headerReference w:type="even" r:id="rId17"/>
      <w:headerReference w:type="default" r:id="rId18"/>
      <w:footerReference w:type="even" r:id="rId19"/>
      <w:footerReference w:type="default" r:id="rId20"/>
      <w:pgSz w:w="11906" w:h="16838"/>
      <w:pgMar w:top="1440" w:right="1797" w:bottom="1440" w:left="1797"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B49CA" w14:textId="77777777" w:rsidR="00902FF1" w:rsidRDefault="00902FF1">
      <w:pPr>
        <w:spacing w:line="240" w:lineRule="auto"/>
      </w:pPr>
      <w:r>
        <w:separator/>
      </w:r>
    </w:p>
  </w:endnote>
  <w:endnote w:type="continuationSeparator" w:id="0">
    <w:p w14:paraId="23DCDBE5" w14:textId="77777777" w:rsidR="00902FF1" w:rsidRDefault="00902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C7B1" w14:textId="77777777" w:rsidR="00BC1BB4" w:rsidRDefault="00000000">
    <w:pPr>
      <w:pStyle w:val="affff4"/>
      <w:ind w:leftChars="200" w:left="420"/>
      <w:jc w:val="left"/>
    </w:pPr>
    <w:r>
      <w:ptab w:relativeTo="margin" w:alignment="left" w:leader="none"/>
    </w:r>
    <w:r>
      <w:fldChar w:fldCharType="begin"/>
    </w:r>
    <w:r>
      <w:instrText>PAGE   \* MERGEFORMAT</w:instrText>
    </w:r>
    <w:r>
      <w:fldChar w:fldCharType="separate"/>
    </w:r>
    <w:r>
      <w:rPr>
        <w:lang w:val="zh-CN"/>
      </w:rPr>
      <w:t>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092A" w14:textId="77777777" w:rsidR="00BC1BB4" w:rsidRDefault="00BC1BB4">
    <w:pPr>
      <w:pStyle w:val="affff4"/>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BF86" w14:textId="77777777" w:rsidR="00BC1BB4" w:rsidRDefault="00000000">
    <w:pPr>
      <w:pStyle w:val="afffffb"/>
    </w:pPr>
    <w:r>
      <w:fldChar w:fldCharType="begin"/>
    </w:r>
    <w:r>
      <w:instrText>PAGE   \* MERGEFORMAT</w:instrText>
    </w:r>
    <w:r>
      <w:fldChar w:fldCharType="separate"/>
    </w:r>
    <w:r>
      <w:rPr>
        <w:lang w:val="zh-CN"/>
      </w:rPr>
      <w:t>III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903E" w14:textId="77777777" w:rsidR="00BC1BB4" w:rsidRDefault="00000000">
    <w:pPr>
      <w:pStyle w:val="affff4"/>
      <w:ind w:leftChars="200" w:left="420"/>
      <w:jc w:val="left"/>
    </w:pPr>
    <w:r>
      <w:fldChar w:fldCharType="begin"/>
    </w:r>
    <w:r>
      <w:instrText>PAGE   \* MERGEFORMAT</w:instrText>
    </w:r>
    <w:r>
      <w:fldChar w:fldCharType="separate"/>
    </w:r>
    <w:r>
      <w:rPr>
        <w:lang w:val="zh-CN"/>
      </w:rP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5659" w14:textId="77777777" w:rsidR="00BC1BB4" w:rsidRDefault="00000000">
    <w:pPr>
      <w:pStyle w:val="afffffb"/>
    </w:pPr>
    <w:r>
      <w:fldChar w:fldCharType="begin"/>
    </w:r>
    <w:r>
      <w:instrText>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92C47" w14:textId="77777777" w:rsidR="00902FF1" w:rsidRDefault="00902FF1">
      <w:pPr>
        <w:spacing w:line="240" w:lineRule="auto"/>
      </w:pPr>
      <w:r>
        <w:separator/>
      </w:r>
    </w:p>
  </w:footnote>
  <w:footnote w:type="continuationSeparator" w:id="0">
    <w:p w14:paraId="0D87902B" w14:textId="77777777" w:rsidR="00902FF1" w:rsidRDefault="00902F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F0D2" w14:textId="77777777" w:rsidR="00BC1BB4" w:rsidRDefault="00000000">
    <w:pPr>
      <w:pStyle w:val="affff6"/>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9C38" w14:textId="77777777" w:rsidR="00BC1BB4" w:rsidRDefault="00BC1BB4">
    <w:pPr>
      <w:pStyle w:val="affff6"/>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C402" w14:textId="55846B6B" w:rsidR="00BC1BB4" w:rsidRDefault="00000000">
    <w:pPr>
      <w:pStyle w:val="affff6"/>
      <w:jc w:val="right"/>
      <w:rPr>
        <w:rFonts w:ascii="黑体" w:eastAsia="黑体" w:hAnsi="黑体" w:hint="eastAsia"/>
        <w:sz w:val="21"/>
        <w:szCs w:val="21"/>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5C0F61">
      <w:rPr>
        <w:noProof/>
      </w:rPr>
      <w:t>T/GDWJ XXX—2026</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8D47" w14:textId="591474FE" w:rsidR="00BC1BB4" w:rsidRDefault="00000000">
    <w:pPr>
      <w:pStyle w:val="affffff3"/>
      <w:rPr>
        <w:rFonts w:hint="eastAsia"/>
      </w:rPr>
    </w:pPr>
    <w:r>
      <w:fldChar w:fldCharType="begin"/>
    </w:r>
    <w:r>
      <w:instrText xml:space="preserve"> STYLEREF  标准文件_文件编号  \* MERGEFORMAT </w:instrText>
    </w:r>
    <w:r>
      <w:fldChar w:fldCharType="separate"/>
    </w:r>
    <w:r w:rsidR="005C0F61">
      <w:rPr>
        <w:rFonts w:hint="eastAsia"/>
        <w:noProof/>
      </w:rPr>
      <w:t>T/GDWJ XXX—2026</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B44D6" w14:textId="2C4D409B" w:rsidR="00BC1BB4" w:rsidRDefault="00000000">
    <w:pPr>
      <w:pStyle w:val="affff6"/>
      <w:jc w:val="right"/>
      <w:rPr>
        <w:rFonts w:ascii="黑体" w:eastAsia="黑体" w:hAnsi="黑体" w:hint="eastAsia"/>
        <w:sz w:val="21"/>
        <w:szCs w:val="21"/>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5C0F61">
      <w:rPr>
        <w:noProof/>
      </w:rPr>
      <w:t>T/GDWJ XXX—2026</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77F9" w14:textId="5E0DE106" w:rsidR="00BC1BB4" w:rsidRDefault="00000000">
    <w:pPr>
      <w:pStyle w:val="affffff3"/>
      <w:rPr>
        <w:rFonts w:hint="eastAsia"/>
      </w:rPr>
    </w:pPr>
    <w:r>
      <w:fldChar w:fldCharType="begin"/>
    </w:r>
    <w:r>
      <w:instrText xml:space="preserve"> STYLEREF  标准文件_文件编号  \* MERGEFORMAT </w:instrText>
    </w:r>
    <w:r>
      <w:fldChar w:fldCharType="separate"/>
    </w:r>
    <w:r w:rsidR="005C0F61">
      <w:rPr>
        <w:rFonts w:hint="eastAsia"/>
        <w:noProof/>
      </w:rPr>
      <w:t>T/GDWJ XXX—2026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0652B3"/>
    <w:multiLevelType w:val="singleLevel"/>
    <w:tmpl w:val="D40652B3"/>
    <w:lvl w:ilvl="0">
      <w:start w:val="1"/>
      <w:numFmt w:val="lowerLetter"/>
      <w:suff w:val="nothing"/>
      <w:lvlText w:val="%1）"/>
      <w:lvlJc w:val="left"/>
    </w:lvl>
  </w:abstractNum>
  <w:abstractNum w:abstractNumId="1" w15:restartNumberingAfterBreak="0">
    <w:nsid w:val="FED70A7D"/>
    <w:multiLevelType w:val="singleLevel"/>
    <w:tmpl w:val="FED70A7D"/>
    <w:lvl w:ilvl="0">
      <w:start w:val="1"/>
      <w:numFmt w:val="lowerLetter"/>
      <w:suff w:val="nothing"/>
      <w:lvlText w:val="%1）"/>
      <w:lvlJc w:val="left"/>
    </w:lvl>
  </w:abstractNum>
  <w:abstractNum w:abstractNumId="2"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3"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7"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9" w15:restartNumberingAfterBreak="0">
    <w:nsid w:val="11214CCF"/>
    <w:multiLevelType w:val="singleLevel"/>
    <w:tmpl w:val="11214CCF"/>
    <w:lvl w:ilvl="0">
      <w:start w:val="1"/>
      <w:numFmt w:val="lowerLetter"/>
      <w:suff w:val="nothing"/>
      <w:lvlText w:val="%1）"/>
      <w:lvlJc w:val="left"/>
    </w:lvl>
  </w:abstractNum>
  <w:abstractNum w:abstractNumId="10"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2"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3" w15:restartNumberingAfterBreak="0">
    <w:nsid w:val="279821BB"/>
    <w:multiLevelType w:val="hybridMultilevel"/>
    <w:tmpl w:val="9284549E"/>
    <w:lvl w:ilvl="0" w:tplc="5EFE9994">
      <w:start w:val="1"/>
      <w:numFmt w:val="lowerLetter"/>
      <w:lvlText w:val="%1）"/>
      <w:lvlJc w:val="left"/>
      <w:pPr>
        <w:ind w:left="992" w:hanging="425"/>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5"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4C50F90"/>
    <w:multiLevelType w:val="multilevel"/>
    <w:tmpl w:val="44C50F90"/>
    <w:lvl w:ilvl="0">
      <w:start w:val="1"/>
      <w:numFmt w:val="lowerLetter"/>
      <w:pStyle w:val="af5"/>
      <w:lvlText w:val="%1)"/>
      <w:lvlJc w:val="left"/>
      <w:pPr>
        <w:tabs>
          <w:tab w:val="left" w:pos="993"/>
        </w:tabs>
        <w:ind w:left="993" w:hanging="426"/>
      </w:pPr>
      <w:rPr>
        <w:rFonts w:ascii="宋体" w:eastAsia="宋体" w:hAnsi="Times New Roman" w:hint="eastAsia"/>
        <w:sz w:val="21"/>
      </w:rPr>
    </w:lvl>
    <w:lvl w:ilvl="1">
      <w:start w:val="1"/>
      <w:numFmt w:val="decimal"/>
      <w:pStyle w:val="af6"/>
      <w:lvlText w:val="%2)"/>
      <w:lvlJc w:val="left"/>
      <w:pPr>
        <w:tabs>
          <w:tab w:val="left" w:pos="1418"/>
        </w:tabs>
        <w:ind w:left="1418" w:hanging="425"/>
      </w:pPr>
      <w:rPr>
        <w:rFonts w:ascii="宋体" w:eastAsia="宋体" w:hAnsi="Times New Roman" w:hint="eastAsia"/>
        <w:sz w:val="21"/>
        <w:lang w:eastAsia="zh-CN"/>
      </w:rPr>
    </w:lvl>
    <w:lvl w:ilvl="2">
      <w:start w:val="1"/>
      <w:numFmt w:val="decimal"/>
      <w:pStyle w:val="af7"/>
      <w:lvlText w:val="(%3)"/>
      <w:lvlJc w:val="left"/>
      <w:pPr>
        <w:ind w:left="1843" w:hanging="425"/>
      </w:pPr>
      <w:rPr>
        <w:rFonts w:ascii="宋体" w:eastAsia="宋体" w:hAnsi="Times New Roman" w:hint="eastAsia"/>
        <w:sz w:val="21"/>
      </w:rPr>
    </w:lvl>
    <w:lvl w:ilvl="3">
      <w:start w:val="1"/>
      <w:numFmt w:val="decimal"/>
      <w:lvlText w:val="%4."/>
      <w:lvlJc w:val="left"/>
      <w:pPr>
        <w:tabs>
          <w:tab w:val="left" w:pos="2242"/>
        </w:tabs>
        <w:ind w:left="2241" w:hanging="419"/>
      </w:pPr>
      <w:rPr>
        <w:rFonts w:hint="eastAsia"/>
      </w:rPr>
    </w:lvl>
    <w:lvl w:ilvl="4">
      <w:start w:val="1"/>
      <w:numFmt w:val="lowerLetter"/>
      <w:lvlText w:val="%5)"/>
      <w:lvlJc w:val="left"/>
      <w:pPr>
        <w:tabs>
          <w:tab w:val="left" w:pos="2662"/>
        </w:tabs>
        <w:ind w:left="2661" w:hanging="419"/>
      </w:pPr>
      <w:rPr>
        <w:rFonts w:hint="eastAsia"/>
      </w:rPr>
    </w:lvl>
    <w:lvl w:ilvl="5">
      <w:start w:val="1"/>
      <w:numFmt w:val="lowerRoman"/>
      <w:lvlText w:val="%6."/>
      <w:lvlJc w:val="right"/>
      <w:pPr>
        <w:tabs>
          <w:tab w:val="left" w:pos="3082"/>
        </w:tabs>
        <w:ind w:left="3081" w:hanging="419"/>
      </w:pPr>
      <w:rPr>
        <w:rFonts w:hint="eastAsia"/>
      </w:rPr>
    </w:lvl>
    <w:lvl w:ilvl="6">
      <w:start w:val="1"/>
      <w:numFmt w:val="decimal"/>
      <w:lvlText w:val="%7."/>
      <w:lvlJc w:val="left"/>
      <w:pPr>
        <w:tabs>
          <w:tab w:val="left" w:pos="3502"/>
        </w:tabs>
        <w:ind w:left="3501" w:hanging="419"/>
      </w:pPr>
      <w:rPr>
        <w:rFonts w:hint="eastAsia"/>
      </w:rPr>
    </w:lvl>
    <w:lvl w:ilvl="7">
      <w:start w:val="1"/>
      <w:numFmt w:val="lowerLetter"/>
      <w:lvlText w:val="%8)"/>
      <w:lvlJc w:val="left"/>
      <w:pPr>
        <w:tabs>
          <w:tab w:val="left" w:pos="3922"/>
        </w:tabs>
        <w:ind w:left="3921" w:hanging="419"/>
      </w:pPr>
      <w:rPr>
        <w:rFonts w:hint="eastAsia"/>
      </w:rPr>
    </w:lvl>
    <w:lvl w:ilvl="8">
      <w:start w:val="1"/>
      <w:numFmt w:val="lowerRoman"/>
      <w:lvlText w:val="%9."/>
      <w:lvlJc w:val="right"/>
      <w:pPr>
        <w:tabs>
          <w:tab w:val="left" w:pos="4342"/>
        </w:tabs>
        <w:ind w:left="4341" w:hanging="419"/>
      </w:pPr>
      <w:rPr>
        <w:rFonts w:hint="eastAsia"/>
      </w:rPr>
    </w:lvl>
  </w:abstractNum>
  <w:abstractNum w:abstractNumId="17" w15:restartNumberingAfterBreak="0">
    <w:nsid w:val="45160D73"/>
    <w:multiLevelType w:val="singleLevel"/>
    <w:tmpl w:val="45160D73"/>
    <w:lvl w:ilvl="0">
      <w:start w:val="1"/>
      <w:numFmt w:val="lowerLetter"/>
      <w:suff w:val="nothing"/>
      <w:lvlText w:val="%1）"/>
      <w:lvlJc w:val="left"/>
    </w:lvl>
  </w:abstractNum>
  <w:abstractNum w:abstractNumId="18"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0" w15:restartNumberingAfterBreak="0">
    <w:nsid w:val="4B8029E5"/>
    <w:multiLevelType w:val="multilevel"/>
    <w:tmpl w:val="4B8029E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2" w15:restartNumberingAfterBreak="0">
    <w:nsid w:val="53010C4C"/>
    <w:multiLevelType w:val="hybridMultilevel"/>
    <w:tmpl w:val="B2666432"/>
    <w:lvl w:ilvl="0" w:tplc="39FCC4B8">
      <w:start w:val="1"/>
      <w:numFmt w:val="lowerLetter"/>
      <w:lvlText w:val="%1)"/>
      <w:lvlJc w:val="left"/>
      <w:pPr>
        <w:ind w:left="992" w:hanging="425"/>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3"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4"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5"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5B5D4D72"/>
    <w:multiLevelType w:val="hybridMultilevel"/>
    <w:tmpl w:val="D86C291C"/>
    <w:lvl w:ilvl="0" w:tplc="E65023F6">
      <w:start w:val="14"/>
      <w:numFmt w:val="decimal"/>
      <w:lvlText w:val="%1"/>
      <w:lvlJc w:val="left"/>
      <w:pPr>
        <w:ind w:left="502" w:hanging="360"/>
      </w:pPr>
      <w:rPr>
        <w:rFonts w:hint="default"/>
      </w:rPr>
    </w:lvl>
    <w:lvl w:ilvl="1" w:tplc="04090019" w:tentative="1">
      <w:start w:val="1"/>
      <w:numFmt w:val="lowerLetter"/>
      <w:lvlText w:val="%2)"/>
      <w:lvlJc w:val="left"/>
      <w:pPr>
        <w:ind w:left="1022" w:hanging="440"/>
      </w:pPr>
    </w:lvl>
    <w:lvl w:ilvl="2" w:tplc="0409001B" w:tentative="1">
      <w:start w:val="1"/>
      <w:numFmt w:val="lowerRoman"/>
      <w:lvlText w:val="%3."/>
      <w:lvlJc w:val="right"/>
      <w:pPr>
        <w:ind w:left="1462" w:hanging="440"/>
      </w:pPr>
    </w:lvl>
    <w:lvl w:ilvl="3" w:tplc="0409000F" w:tentative="1">
      <w:start w:val="1"/>
      <w:numFmt w:val="decimal"/>
      <w:lvlText w:val="%4."/>
      <w:lvlJc w:val="left"/>
      <w:pPr>
        <w:ind w:left="1902" w:hanging="440"/>
      </w:pPr>
    </w:lvl>
    <w:lvl w:ilvl="4" w:tplc="04090019" w:tentative="1">
      <w:start w:val="1"/>
      <w:numFmt w:val="lowerLetter"/>
      <w:lvlText w:val="%5)"/>
      <w:lvlJc w:val="left"/>
      <w:pPr>
        <w:ind w:left="2342" w:hanging="440"/>
      </w:pPr>
    </w:lvl>
    <w:lvl w:ilvl="5" w:tplc="0409001B" w:tentative="1">
      <w:start w:val="1"/>
      <w:numFmt w:val="lowerRoman"/>
      <w:lvlText w:val="%6."/>
      <w:lvlJc w:val="right"/>
      <w:pPr>
        <w:ind w:left="2782" w:hanging="440"/>
      </w:pPr>
    </w:lvl>
    <w:lvl w:ilvl="6" w:tplc="0409000F" w:tentative="1">
      <w:start w:val="1"/>
      <w:numFmt w:val="decimal"/>
      <w:lvlText w:val="%7."/>
      <w:lvlJc w:val="left"/>
      <w:pPr>
        <w:ind w:left="3222" w:hanging="440"/>
      </w:pPr>
    </w:lvl>
    <w:lvl w:ilvl="7" w:tplc="04090019" w:tentative="1">
      <w:start w:val="1"/>
      <w:numFmt w:val="lowerLetter"/>
      <w:lvlText w:val="%8)"/>
      <w:lvlJc w:val="left"/>
      <w:pPr>
        <w:ind w:left="3662" w:hanging="440"/>
      </w:pPr>
    </w:lvl>
    <w:lvl w:ilvl="8" w:tplc="0409001B" w:tentative="1">
      <w:start w:val="1"/>
      <w:numFmt w:val="lowerRoman"/>
      <w:lvlText w:val="%9."/>
      <w:lvlJc w:val="right"/>
      <w:pPr>
        <w:ind w:left="4102" w:hanging="440"/>
      </w:pPr>
    </w:lvl>
  </w:abstractNum>
  <w:abstractNum w:abstractNumId="28"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9"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0"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1"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1418"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2"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3"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2268" w:firstLine="0"/>
      </w:pPr>
      <w:rPr>
        <w:rFonts w:ascii="黑体" w:eastAsia="黑体" w:hint="eastAsia"/>
        <w:b w:val="0"/>
        <w:i w:val="0"/>
        <w:sz w:val="21"/>
      </w:rPr>
    </w:lvl>
    <w:lvl w:ilvl="2">
      <w:start w:val="1"/>
      <w:numFmt w:val="decimal"/>
      <w:pStyle w:val="affd"/>
      <w:suff w:val="nothing"/>
      <w:lvlText w:val="%1%2.%3　"/>
      <w:lvlJc w:val="left"/>
      <w:pPr>
        <w:ind w:left="14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1418"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6"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7"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8"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36229727">
    <w:abstractNumId w:val="2"/>
  </w:num>
  <w:num w:numId="2" w16cid:durableId="477498617">
    <w:abstractNumId w:val="35"/>
  </w:num>
  <w:num w:numId="3" w16cid:durableId="1707874230">
    <w:abstractNumId w:val="7"/>
  </w:num>
  <w:num w:numId="4" w16cid:durableId="328409904">
    <w:abstractNumId w:val="31"/>
  </w:num>
  <w:num w:numId="5" w16cid:durableId="566380941">
    <w:abstractNumId w:val="25"/>
  </w:num>
  <w:num w:numId="6" w16cid:durableId="1812479251">
    <w:abstractNumId w:val="18"/>
  </w:num>
  <w:num w:numId="7" w16cid:durableId="448861557">
    <w:abstractNumId w:val="11"/>
  </w:num>
  <w:num w:numId="8" w16cid:durableId="1823496807">
    <w:abstractNumId w:val="5"/>
  </w:num>
  <w:num w:numId="9" w16cid:durableId="1496335554">
    <w:abstractNumId w:val="12"/>
  </w:num>
  <w:num w:numId="10" w16cid:durableId="1737047715">
    <w:abstractNumId w:val="23"/>
  </w:num>
  <w:num w:numId="11" w16cid:durableId="199518169">
    <w:abstractNumId w:val="33"/>
  </w:num>
  <w:num w:numId="12" w16cid:durableId="607205158">
    <w:abstractNumId w:val="15"/>
  </w:num>
  <w:num w:numId="13" w16cid:durableId="256909062">
    <w:abstractNumId w:val="16"/>
  </w:num>
  <w:num w:numId="14" w16cid:durableId="1173452257">
    <w:abstractNumId w:val="10"/>
  </w:num>
  <w:num w:numId="15" w16cid:durableId="352342304">
    <w:abstractNumId w:val="26"/>
  </w:num>
  <w:num w:numId="16" w16cid:durableId="1264679744">
    <w:abstractNumId w:val="29"/>
  </w:num>
  <w:num w:numId="17" w16cid:durableId="1752383439">
    <w:abstractNumId w:val="24"/>
  </w:num>
  <w:num w:numId="18" w16cid:durableId="2041978233">
    <w:abstractNumId w:val="37"/>
  </w:num>
  <w:num w:numId="19" w16cid:durableId="1372875799">
    <w:abstractNumId w:val="21"/>
  </w:num>
  <w:num w:numId="20" w16cid:durableId="983461162">
    <w:abstractNumId w:val="3"/>
  </w:num>
  <w:num w:numId="21" w16cid:durableId="2066490769">
    <w:abstractNumId w:val="14"/>
  </w:num>
  <w:num w:numId="22" w16cid:durableId="200556150">
    <w:abstractNumId w:val="38"/>
  </w:num>
  <w:num w:numId="23" w16cid:durableId="221213483">
    <w:abstractNumId w:val="28"/>
  </w:num>
  <w:num w:numId="24" w16cid:durableId="7368897">
    <w:abstractNumId w:val="8"/>
  </w:num>
  <w:num w:numId="25" w16cid:durableId="1790319517">
    <w:abstractNumId w:val="34"/>
  </w:num>
  <w:num w:numId="26" w16cid:durableId="1492915826">
    <w:abstractNumId w:val="36"/>
  </w:num>
  <w:num w:numId="27" w16cid:durableId="1074356537">
    <w:abstractNumId w:val="4"/>
  </w:num>
  <w:num w:numId="28" w16cid:durableId="735468736">
    <w:abstractNumId w:val="6"/>
  </w:num>
  <w:num w:numId="29" w16cid:durableId="1681661812">
    <w:abstractNumId w:val="19"/>
  </w:num>
  <w:num w:numId="30" w16cid:durableId="1974212517">
    <w:abstractNumId w:val="32"/>
  </w:num>
  <w:num w:numId="31" w16cid:durableId="188682337">
    <w:abstractNumId w:val="30"/>
  </w:num>
  <w:num w:numId="32" w16cid:durableId="376858844">
    <w:abstractNumId w:val="20"/>
  </w:num>
  <w:num w:numId="33" w16cid:durableId="2294643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65529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775621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0531187">
    <w:abstractNumId w:val="1"/>
  </w:num>
  <w:num w:numId="37" w16cid:durableId="653878311">
    <w:abstractNumId w:val="17"/>
  </w:num>
  <w:num w:numId="38" w16cid:durableId="768357156">
    <w:abstractNumId w:val="9"/>
  </w:num>
  <w:num w:numId="39" w16cid:durableId="9715957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59149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17841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29271568">
    <w:abstractNumId w:val="0"/>
  </w:num>
  <w:num w:numId="43" w16cid:durableId="18652434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7356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84357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437308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135929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089391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390733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550810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196469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735156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128539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082824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60627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006341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80201802">
    <w:abstractNumId w:val="13"/>
  </w:num>
  <w:num w:numId="58" w16cid:durableId="1296567845">
    <w:abstractNumId w:val="22"/>
  </w:num>
  <w:num w:numId="59" w16cid:durableId="1199857489">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cumentProtection w:edit="forms" w:enforcement="0"/>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34A1"/>
    <w:rsid w:val="0000040A"/>
    <w:rsid w:val="00000A94"/>
    <w:rsid w:val="00000DBF"/>
    <w:rsid w:val="00001972"/>
    <w:rsid w:val="00001D9A"/>
    <w:rsid w:val="00007B3A"/>
    <w:rsid w:val="000107E0"/>
    <w:rsid w:val="00011FDE"/>
    <w:rsid w:val="000120BC"/>
    <w:rsid w:val="00012FFD"/>
    <w:rsid w:val="00014162"/>
    <w:rsid w:val="00014340"/>
    <w:rsid w:val="00016A9C"/>
    <w:rsid w:val="00022184"/>
    <w:rsid w:val="00022580"/>
    <w:rsid w:val="00022762"/>
    <w:rsid w:val="000238E0"/>
    <w:rsid w:val="000249DB"/>
    <w:rsid w:val="0002595E"/>
    <w:rsid w:val="000261DE"/>
    <w:rsid w:val="000276A9"/>
    <w:rsid w:val="000303C3"/>
    <w:rsid w:val="000322B5"/>
    <w:rsid w:val="000331D3"/>
    <w:rsid w:val="000346A5"/>
    <w:rsid w:val="000359C3"/>
    <w:rsid w:val="00035A7D"/>
    <w:rsid w:val="000365ED"/>
    <w:rsid w:val="00040730"/>
    <w:rsid w:val="00040EFB"/>
    <w:rsid w:val="0004249A"/>
    <w:rsid w:val="00043282"/>
    <w:rsid w:val="00044286"/>
    <w:rsid w:val="00044622"/>
    <w:rsid w:val="00046317"/>
    <w:rsid w:val="00046C60"/>
    <w:rsid w:val="00047F28"/>
    <w:rsid w:val="000503AA"/>
    <w:rsid w:val="000506A1"/>
    <w:rsid w:val="000515DD"/>
    <w:rsid w:val="0005265A"/>
    <w:rsid w:val="0005337E"/>
    <w:rsid w:val="000539DD"/>
    <w:rsid w:val="00053BD3"/>
    <w:rsid w:val="000556ED"/>
    <w:rsid w:val="00055D04"/>
    <w:rsid w:val="00055FE2"/>
    <w:rsid w:val="0005616F"/>
    <w:rsid w:val="00060C2E"/>
    <w:rsid w:val="00061033"/>
    <w:rsid w:val="000619E9"/>
    <w:rsid w:val="000622D4"/>
    <w:rsid w:val="0006357D"/>
    <w:rsid w:val="000676F2"/>
    <w:rsid w:val="00067F1E"/>
    <w:rsid w:val="0007014F"/>
    <w:rsid w:val="00071CC0"/>
    <w:rsid w:val="00073146"/>
    <w:rsid w:val="00073C8C"/>
    <w:rsid w:val="0007670F"/>
    <w:rsid w:val="00077B64"/>
    <w:rsid w:val="00080A1C"/>
    <w:rsid w:val="00081F1D"/>
    <w:rsid w:val="00082317"/>
    <w:rsid w:val="000838D5"/>
    <w:rsid w:val="00083D2C"/>
    <w:rsid w:val="00083D5A"/>
    <w:rsid w:val="00084700"/>
    <w:rsid w:val="00086AA1"/>
    <w:rsid w:val="00086F82"/>
    <w:rsid w:val="00087A77"/>
    <w:rsid w:val="00090CA6"/>
    <w:rsid w:val="00092B8A"/>
    <w:rsid w:val="00092FB0"/>
    <w:rsid w:val="000934C5"/>
    <w:rsid w:val="00093D25"/>
    <w:rsid w:val="00093DAB"/>
    <w:rsid w:val="00094D73"/>
    <w:rsid w:val="000955FF"/>
    <w:rsid w:val="000969D6"/>
    <w:rsid w:val="00096D63"/>
    <w:rsid w:val="000A0B01"/>
    <w:rsid w:val="000A0B60"/>
    <w:rsid w:val="000A0EB8"/>
    <w:rsid w:val="000A19FC"/>
    <w:rsid w:val="000A20B6"/>
    <w:rsid w:val="000A259C"/>
    <w:rsid w:val="000A296B"/>
    <w:rsid w:val="000A7311"/>
    <w:rsid w:val="000A7686"/>
    <w:rsid w:val="000B060F"/>
    <w:rsid w:val="000B1592"/>
    <w:rsid w:val="000B1FF2"/>
    <w:rsid w:val="000B3CDA"/>
    <w:rsid w:val="000B6A0B"/>
    <w:rsid w:val="000C01D5"/>
    <w:rsid w:val="000C02FE"/>
    <w:rsid w:val="000C030C"/>
    <w:rsid w:val="000C0F6C"/>
    <w:rsid w:val="000C10A6"/>
    <w:rsid w:val="000C11DB"/>
    <w:rsid w:val="000C1492"/>
    <w:rsid w:val="000C198C"/>
    <w:rsid w:val="000C2FBD"/>
    <w:rsid w:val="000C4B41"/>
    <w:rsid w:val="000C4C8E"/>
    <w:rsid w:val="000C57D6"/>
    <w:rsid w:val="000C6362"/>
    <w:rsid w:val="000C6894"/>
    <w:rsid w:val="000C7666"/>
    <w:rsid w:val="000D0009"/>
    <w:rsid w:val="000D0A9C"/>
    <w:rsid w:val="000D1795"/>
    <w:rsid w:val="000D1840"/>
    <w:rsid w:val="000D329A"/>
    <w:rsid w:val="000D4B9C"/>
    <w:rsid w:val="000D4EB6"/>
    <w:rsid w:val="000D753B"/>
    <w:rsid w:val="000D7780"/>
    <w:rsid w:val="000D7784"/>
    <w:rsid w:val="000E06A5"/>
    <w:rsid w:val="000E1C59"/>
    <w:rsid w:val="000E484C"/>
    <w:rsid w:val="000E4C9E"/>
    <w:rsid w:val="000E63AF"/>
    <w:rsid w:val="000E6FD7"/>
    <w:rsid w:val="000F06E1"/>
    <w:rsid w:val="000F0E3C"/>
    <w:rsid w:val="000F19D5"/>
    <w:rsid w:val="000F469F"/>
    <w:rsid w:val="000F4AEA"/>
    <w:rsid w:val="000F5CDC"/>
    <w:rsid w:val="000F67E9"/>
    <w:rsid w:val="00102216"/>
    <w:rsid w:val="00104926"/>
    <w:rsid w:val="00105AD3"/>
    <w:rsid w:val="001068AA"/>
    <w:rsid w:val="00106E07"/>
    <w:rsid w:val="0011024E"/>
    <w:rsid w:val="00112AC1"/>
    <w:rsid w:val="00113B1E"/>
    <w:rsid w:val="0011711C"/>
    <w:rsid w:val="00124E4F"/>
    <w:rsid w:val="001260B7"/>
    <w:rsid w:val="00126144"/>
    <w:rsid w:val="001265CB"/>
    <w:rsid w:val="00126A52"/>
    <w:rsid w:val="001312C2"/>
    <w:rsid w:val="001321C6"/>
    <w:rsid w:val="001325C4"/>
    <w:rsid w:val="00133010"/>
    <w:rsid w:val="001338EE"/>
    <w:rsid w:val="00133AAE"/>
    <w:rsid w:val="00134154"/>
    <w:rsid w:val="00134227"/>
    <w:rsid w:val="00135323"/>
    <w:rsid w:val="001356C4"/>
    <w:rsid w:val="001363BA"/>
    <w:rsid w:val="00140619"/>
    <w:rsid w:val="00141114"/>
    <w:rsid w:val="00141406"/>
    <w:rsid w:val="00142969"/>
    <w:rsid w:val="00143896"/>
    <w:rsid w:val="00143EEA"/>
    <w:rsid w:val="001446C2"/>
    <w:rsid w:val="00144F98"/>
    <w:rsid w:val="001457E7"/>
    <w:rsid w:val="00145D9D"/>
    <w:rsid w:val="00146388"/>
    <w:rsid w:val="0015063F"/>
    <w:rsid w:val="001510DA"/>
    <w:rsid w:val="0015202A"/>
    <w:rsid w:val="001528D3"/>
    <w:rsid w:val="001529E5"/>
    <w:rsid w:val="00153C7E"/>
    <w:rsid w:val="001546FF"/>
    <w:rsid w:val="00156B25"/>
    <w:rsid w:val="00156E1A"/>
    <w:rsid w:val="00157894"/>
    <w:rsid w:val="00157B55"/>
    <w:rsid w:val="00162AAC"/>
    <w:rsid w:val="001642FA"/>
    <w:rsid w:val="001649EB"/>
    <w:rsid w:val="00164BAF"/>
    <w:rsid w:val="00164FA8"/>
    <w:rsid w:val="00165065"/>
    <w:rsid w:val="00165434"/>
    <w:rsid w:val="00165512"/>
    <w:rsid w:val="0016580B"/>
    <w:rsid w:val="00165F49"/>
    <w:rsid w:val="00166B88"/>
    <w:rsid w:val="001671C8"/>
    <w:rsid w:val="0016770A"/>
    <w:rsid w:val="001678F2"/>
    <w:rsid w:val="00170804"/>
    <w:rsid w:val="001708E9"/>
    <w:rsid w:val="0017340B"/>
    <w:rsid w:val="00173FB1"/>
    <w:rsid w:val="00176DFD"/>
    <w:rsid w:val="00181878"/>
    <w:rsid w:val="001822BC"/>
    <w:rsid w:val="00182EFD"/>
    <w:rsid w:val="00183AD9"/>
    <w:rsid w:val="00184C01"/>
    <w:rsid w:val="00184DC8"/>
    <w:rsid w:val="001852C9"/>
    <w:rsid w:val="00186DF5"/>
    <w:rsid w:val="00190087"/>
    <w:rsid w:val="0019137F"/>
    <w:rsid w:val="001913C4"/>
    <w:rsid w:val="00192160"/>
    <w:rsid w:val="00192E72"/>
    <w:rsid w:val="0019348F"/>
    <w:rsid w:val="00193A07"/>
    <w:rsid w:val="00193B45"/>
    <w:rsid w:val="00194C95"/>
    <w:rsid w:val="00195689"/>
    <w:rsid w:val="00195C34"/>
    <w:rsid w:val="00196261"/>
    <w:rsid w:val="00196EF5"/>
    <w:rsid w:val="00197924"/>
    <w:rsid w:val="001A09FA"/>
    <w:rsid w:val="001A1554"/>
    <w:rsid w:val="001A1A53"/>
    <w:rsid w:val="001A234A"/>
    <w:rsid w:val="001A4CF3"/>
    <w:rsid w:val="001B06E8"/>
    <w:rsid w:val="001B1A7B"/>
    <w:rsid w:val="001B4CB9"/>
    <w:rsid w:val="001B71D0"/>
    <w:rsid w:val="001B71EE"/>
    <w:rsid w:val="001C04A8"/>
    <w:rsid w:val="001C2354"/>
    <w:rsid w:val="001C2C03"/>
    <w:rsid w:val="001C42F7"/>
    <w:rsid w:val="001C49E5"/>
    <w:rsid w:val="001C680C"/>
    <w:rsid w:val="001C7FEA"/>
    <w:rsid w:val="001D0499"/>
    <w:rsid w:val="001D0BBE"/>
    <w:rsid w:val="001D0ED4"/>
    <w:rsid w:val="001D212F"/>
    <w:rsid w:val="001D29D7"/>
    <w:rsid w:val="001D2DE7"/>
    <w:rsid w:val="001D411C"/>
    <w:rsid w:val="001D6217"/>
    <w:rsid w:val="001D65CD"/>
    <w:rsid w:val="001E1B6A"/>
    <w:rsid w:val="001E2484"/>
    <w:rsid w:val="001E3CC4"/>
    <w:rsid w:val="001E470E"/>
    <w:rsid w:val="001E4882"/>
    <w:rsid w:val="001E73AB"/>
    <w:rsid w:val="001F092D"/>
    <w:rsid w:val="001F143A"/>
    <w:rsid w:val="001F1605"/>
    <w:rsid w:val="001F18BC"/>
    <w:rsid w:val="001F1E5C"/>
    <w:rsid w:val="001F2508"/>
    <w:rsid w:val="001F2BB5"/>
    <w:rsid w:val="001F32F7"/>
    <w:rsid w:val="001F4816"/>
    <w:rsid w:val="001F69B4"/>
    <w:rsid w:val="001F77C7"/>
    <w:rsid w:val="00200183"/>
    <w:rsid w:val="00200333"/>
    <w:rsid w:val="0020107D"/>
    <w:rsid w:val="00202AA4"/>
    <w:rsid w:val="002031BF"/>
    <w:rsid w:val="002031F7"/>
    <w:rsid w:val="002039C9"/>
    <w:rsid w:val="002040E6"/>
    <w:rsid w:val="0020527B"/>
    <w:rsid w:val="002052AE"/>
    <w:rsid w:val="00205F2C"/>
    <w:rsid w:val="00210B15"/>
    <w:rsid w:val="00211C72"/>
    <w:rsid w:val="002129BD"/>
    <w:rsid w:val="00212CDA"/>
    <w:rsid w:val="002131D2"/>
    <w:rsid w:val="002142EA"/>
    <w:rsid w:val="00215A03"/>
    <w:rsid w:val="00216F4E"/>
    <w:rsid w:val="002204BB"/>
    <w:rsid w:val="00220597"/>
    <w:rsid w:val="00221B79"/>
    <w:rsid w:val="00221C6B"/>
    <w:rsid w:val="00223F11"/>
    <w:rsid w:val="002253A1"/>
    <w:rsid w:val="00225B0A"/>
    <w:rsid w:val="00225CF8"/>
    <w:rsid w:val="0022794E"/>
    <w:rsid w:val="00233812"/>
    <w:rsid w:val="00233D64"/>
    <w:rsid w:val="0023482A"/>
    <w:rsid w:val="002359CB"/>
    <w:rsid w:val="00242252"/>
    <w:rsid w:val="00243540"/>
    <w:rsid w:val="0024497B"/>
    <w:rsid w:val="0024515B"/>
    <w:rsid w:val="0024552A"/>
    <w:rsid w:val="00246021"/>
    <w:rsid w:val="0024666E"/>
    <w:rsid w:val="00247F52"/>
    <w:rsid w:val="00250B25"/>
    <w:rsid w:val="00250BBE"/>
    <w:rsid w:val="002515C2"/>
    <w:rsid w:val="0025194F"/>
    <w:rsid w:val="002520DE"/>
    <w:rsid w:val="0025559F"/>
    <w:rsid w:val="00260DF9"/>
    <w:rsid w:val="0026148A"/>
    <w:rsid w:val="00262696"/>
    <w:rsid w:val="00263D25"/>
    <w:rsid w:val="002643C3"/>
    <w:rsid w:val="002647EA"/>
    <w:rsid w:val="00264A0C"/>
    <w:rsid w:val="0026548A"/>
    <w:rsid w:val="00266EEB"/>
    <w:rsid w:val="00266FE4"/>
    <w:rsid w:val="00267EF4"/>
    <w:rsid w:val="00270CB8"/>
    <w:rsid w:val="00272B08"/>
    <w:rsid w:val="0027626B"/>
    <w:rsid w:val="00276800"/>
    <w:rsid w:val="00277633"/>
    <w:rsid w:val="00281BB8"/>
    <w:rsid w:val="00281E9E"/>
    <w:rsid w:val="0028234D"/>
    <w:rsid w:val="00282405"/>
    <w:rsid w:val="00285170"/>
    <w:rsid w:val="00285361"/>
    <w:rsid w:val="002917D1"/>
    <w:rsid w:val="00292D60"/>
    <w:rsid w:val="00293B30"/>
    <w:rsid w:val="00294D34"/>
    <w:rsid w:val="00294E3B"/>
    <w:rsid w:val="00295760"/>
    <w:rsid w:val="00295A54"/>
    <w:rsid w:val="00296193"/>
    <w:rsid w:val="0029677D"/>
    <w:rsid w:val="00296C66"/>
    <w:rsid w:val="00296EBE"/>
    <w:rsid w:val="002974E3"/>
    <w:rsid w:val="002A084B"/>
    <w:rsid w:val="002A093A"/>
    <w:rsid w:val="002A1260"/>
    <w:rsid w:val="002A1589"/>
    <w:rsid w:val="002A1608"/>
    <w:rsid w:val="002A25DC"/>
    <w:rsid w:val="002A3046"/>
    <w:rsid w:val="002A3AAB"/>
    <w:rsid w:val="002A4CEA"/>
    <w:rsid w:val="002A5977"/>
    <w:rsid w:val="002A5A13"/>
    <w:rsid w:val="002A5B89"/>
    <w:rsid w:val="002A757F"/>
    <w:rsid w:val="002A7F44"/>
    <w:rsid w:val="002B0C40"/>
    <w:rsid w:val="002B1966"/>
    <w:rsid w:val="002B1F3C"/>
    <w:rsid w:val="002B4508"/>
    <w:rsid w:val="002B5779"/>
    <w:rsid w:val="002B7332"/>
    <w:rsid w:val="002B7F51"/>
    <w:rsid w:val="002C09E7"/>
    <w:rsid w:val="002C155C"/>
    <w:rsid w:val="002C1E06"/>
    <w:rsid w:val="002C3F07"/>
    <w:rsid w:val="002C5278"/>
    <w:rsid w:val="002C7C7D"/>
    <w:rsid w:val="002C7EBB"/>
    <w:rsid w:val="002D06C1"/>
    <w:rsid w:val="002D25AD"/>
    <w:rsid w:val="002D42B5"/>
    <w:rsid w:val="002D4DC8"/>
    <w:rsid w:val="002D4F1A"/>
    <w:rsid w:val="002D6649"/>
    <w:rsid w:val="002D6EC6"/>
    <w:rsid w:val="002D71A9"/>
    <w:rsid w:val="002D79AC"/>
    <w:rsid w:val="002E039D"/>
    <w:rsid w:val="002E1DB1"/>
    <w:rsid w:val="002E2DD7"/>
    <w:rsid w:val="002E4B53"/>
    <w:rsid w:val="002E4D5A"/>
    <w:rsid w:val="002E6326"/>
    <w:rsid w:val="002F0B30"/>
    <w:rsid w:val="002F30E0"/>
    <w:rsid w:val="002F35E4"/>
    <w:rsid w:val="002F3730"/>
    <w:rsid w:val="002F38E1"/>
    <w:rsid w:val="002F7717"/>
    <w:rsid w:val="002F7AF6"/>
    <w:rsid w:val="00300E63"/>
    <w:rsid w:val="00302F5F"/>
    <w:rsid w:val="0030441D"/>
    <w:rsid w:val="00306063"/>
    <w:rsid w:val="003108D8"/>
    <w:rsid w:val="00312D70"/>
    <w:rsid w:val="00312EDC"/>
    <w:rsid w:val="00313B85"/>
    <w:rsid w:val="003143DF"/>
    <w:rsid w:val="00317988"/>
    <w:rsid w:val="003221B4"/>
    <w:rsid w:val="0032258D"/>
    <w:rsid w:val="00322E62"/>
    <w:rsid w:val="00323547"/>
    <w:rsid w:val="00324531"/>
    <w:rsid w:val="00324D13"/>
    <w:rsid w:val="00324EDD"/>
    <w:rsid w:val="003269E2"/>
    <w:rsid w:val="00327BBE"/>
    <w:rsid w:val="00331872"/>
    <w:rsid w:val="003331E4"/>
    <w:rsid w:val="003333DC"/>
    <w:rsid w:val="00336C15"/>
    <w:rsid w:val="00336C64"/>
    <w:rsid w:val="00336E68"/>
    <w:rsid w:val="00337162"/>
    <w:rsid w:val="0034194F"/>
    <w:rsid w:val="00341FE8"/>
    <w:rsid w:val="00343A81"/>
    <w:rsid w:val="00344605"/>
    <w:rsid w:val="00345368"/>
    <w:rsid w:val="003470B2"/>
    <w:rsid w:val="003474AA"/>
    <w:rsid w:val="00347B09"/>
    <w:rsid w:val="00350D1D"/>
    <w:rsid w:val="0035114D"/>
    <w:rsid w:val="00352C83"/>
    <w:rsid w:val="00356D69"/>
    <w:rsid w:val="00357579"/>
    <w:rsid w:val="00357CF5"/>
    <w:rsid w:val="003615D2"/>
    <w:rsid w:val="0036429C"/>
    <w:rsid w:val="00364A53"/>
    <w:rsid w:val="0036508E"/>
    <w:rsid w:val="003654CB"/>
    <w:rsid w:val="00365AA9"/>
    <w:rsid w:val="00365F86"/>
    <w:rsid w:val="00365F87"/>
    <w:rsid w:val="00366B6B"/>
    <w:rsid w:val="00366E89"/>
    <w:rsid w:val="003705F4"/>
    <w:rsid w:val="00370D58"/>
    <w:rsid w:val="00371316"/>
    <w:rsid w:val="00374790"/>
    <w:rsid w:val="00376190"/>
    <w:rsid w:val="00376713"/>
    <w:rsid w:val="0037746A"/>
    <w:rsid w:val="00381815"/>
    <w:rsid w:val="003819AF"/>
    <w:rsid w:val="003820E9"/>
    <w:rsid w:val="00382DE7"/>
    <w:rsid w:val="00384FFC"/>
    <w:rsid w:val="00385951"/>
    <w:rsid w:val="00387020"/>
    <w:rsid w:val="0038709A"/>
    <w:rsid w:val="003872FC"/>
    <w:rsid w:val="00387ADC"/>
    <w:rsid w:val="00390020"/>
    <w:rsid w:val="003903D6"/>
    <w:rsid w:val="00390EE6"/>
    <w:rsid w:val="0039118F"/>
    <w:rsid w:val="00392AD7"/>
    <w:rsid w:val="0039338C"/>
    <w:rsid w:val="003938D9"/>
    <w:rsid w:val="00394376"/>
    <w:rsid w:val="003943FF"/>
    <w:rsid w:val="003974EB"/>
    <w:rsid w:val="00397CC5"/>
    <w:rsid w:val="003A1582"/>
    <w:rsid w:val="003A4077"/>
    <w:rsid w:val="003A6ADD"/>
    <w:rsid w:val="003B0411"/>
    <w:rsid w:val="003B09AD"/>
    <w:rsid w:val="003B0AFB"/>
    <w:rsid w:val="003B1F18"/>
    <w:rsid w:val="003B4D5E"/>
    <w:rsid w:val="003B55B1"/>
    <w:rsid w:val="003B5BF0"/>
    <w:rsid w:val="003B60BF"/>
    <w:rsid w:val="003B6BE3"/>
    <w:rsid w:val="003C010C"/>
    <w:rsid w:val="003C095F"/>
    <w:rsid w:val="003C0A6C"/>
    <w:rsid w:val="003C14F8"/>
    <w:rsid w:val="003C382A"/>
    <w:rsid w:val="003C5A43"/>
    <w:rsid w:val="003D0519"/>
    <w:rsid w:val="003D08E6"/>
    <w:rsid w:val="003D0FF6"/>
    <w:rsid w:val="003D262C"/>
    <w:rsid w:val="003D6D61"/>
    <w:rsid w:val="003E091D"/>
    <w:rsid w:val="003E1C53"/>
    <w:rsid w:val="003E2A69"/>
    <w:rsid w:val="003E2D49"/>
    <w:rsid w:val="003E2FD4"/>
    <w:rsid w:val="003E32E1"/>
    <w:rsid w:val="003E49F6"/>
    <w:rsid w:val="003E5240"/>
    <w:rsid w:val="003E660F"/>
    <w:rsid w:val="003F0841"/>
    <w:rsid w:val="003F23D3"/>
    <w:rsid w:val="003F28E5"/>
    <w:rsid w:val="003F3F08"/>
    <w:rsid w:val="003F49F1"/>
    <w:rsid w:val="003F4C68"/>
    <w:rsid w:val="003F6272"/>
    <w:rsid w:val="00400E72"/>
    <w:rsid w:val="00401400"/>
    <w:rsid w:val="00404869"/>
    <w:rsid w:val="004054CF"/>
    <w:rsid w:val="00405884"/>
    <w:rsid w:val="00405AF3"/>
    <w:rsid w:val="00407D39"/>
    <w:rsid w:val="004102E3"/>
    <w:rsid w:val="00410709"/>
    <w:rsid w:val="004127AC"/>
    <w:rsid w:val="0041477A"/>
    <w:rsid w:val="00414F56"/>
    <w:rsid w:val="004167A3"/>
    <w:rsid w:val="00416F15"/>
    <w:rsid w:val="00417BE2"/>
    <w:rsid w:val="00432DAA"/>
    <w:rsid w:val="00434305"/>
    <w:rsid w:val="00434939"/>
    <w:rsid w:val="00435DF7"/>
    <w:rsid w:val="0044083F"/>
    <w:rsid w:val="00441AE7"/>
    <w:rsid w:val="00442104"/>
    <w:rsid w:val="00442427"/>
    <w:rsid w:val="00443F90"/>
    <w:rsid w:val="00444419"/>
    <w:rsid w:val="00444F4F"/>
    <w:rsid w:val="004454BE"/>
    <w:rsid w:val="00445574"/>
    <w:rsid w:val="00446144"/>
    <w:rsid w:val="004467FB"/>
    <w:rsid w:val="00446B75"/>
    <w:rsid w:val="00447D77"/>
    <w:rsid w:val="00450DAF"/>
    <w:rsid w:val="004521B8"/>
    <w:rsid w:val="00452D6B"/>
    <w:rsid w:val="004542D7"/>
    <w:rsid w:val="00454484"/>
    <w:rsid w:val="0045517B"/>
    <w:rsid w:val="004553C5"/>
    <w:rsid w:val="004559E0"/>
    <w:rsid w:val="00456A16"/>
    <w:rsid w:val="0046298D"/>
    <w:rsid w:val="00463537"/>
    <w:rsid w:val="00463B77"/>
    <w:rsid w:val="00463C7B"/>
    <w:rsid w:val="004644A6"/>
    <w:rsid w:val="004659BD"/>
    <w:rsid w:val="00467B1E"/>
    <w:rsid w:val="004706E4"/>
    <w:rsid w:val="00470775"/>
    <w:rsid w:val="00471361"/>
    <w:rsid w:val="00472FA3"/>
    <w:rsid w:val="004746B1"/>
    <w:rsid w:val="0047476B"/>
    <w:rsid w:val="00474BAA"/>
    <w:rsid w:val="0047583F"/>
    <w:rsid w:val="00475DE8"/>
    <w:rsid w:val="00481C44"/>
    <w:rsid w:val="00484936"/>
    <w:rsid w:val="00485824"/>
    <w:rsid w:val="00485C89"/>
    <w:rsid w:val="00485FF4"/>
    <w:rsid w:val="00486BE3"/>
    <w:rsid w:val="004905E4"/>
    <w:rsid w:val="00490A89"/>
    <w:rsid w:val="00490AB4"/>
    <w:rsid w:val="00492453"/>
    <w:rsid w:val="00492F02"/>
    <w:rsid w:val="004939AE"/>
    <w:rsid w:val="00495C52"/>
    <w:rsid w:val="004A12DF"/>
    <w:rsid w:val="004A1BA8"/>
    <w:rsid w:val="004A4B57"/>
    <w:rsid w:val="004A63FA"/>
    <w:rsid w:val="004B0272"/>
    <w:rsid w:val="004B19AA"/>
    <w:rsid w:val="004B2701"/>
    <w:rsid w:val="004B2E1B"/>
    <w:rsid w:val="004B3AA8"/>
    <w:rsid w:val="004B3E93"/>
    <w:rsid w:val="004B4E12"/>
    <w:rsid w:val="004B5DEC"/>
    <w:rsid w:val="004B6EF4"/>
    <w:rsid w:val="004C1FBC"/>
    <w:rsid w:val="004C3F1D"/>
    <w:rsid w:val="004C458D"/>
    <w:rsid w:val="004C7556"/>
    <w:rsid w:val="004C7E8B"/>
    <w:rsid w:val="004C7E9D"/>
    <w:rsid w:val="004C7F67"/>
    <w:rsid w:val="004D076D"/>
    <w:rsid w:val="004D0EF1"/>
    <w:rsid w:val="004D1CB3"/>
    <w:rsid w:val="004D2253"/>
    <w:rsid w:val="004D2D90"/>
    <w:rsid w:val="004D4406"/>
    <w:rsid w:val="004D7C42"/>
    <w:rsid w:val="004E0465"/>
    <w:rsid w:val="004E127B"/>
    <w:rsid w:val="004E1B53"/>
    <w:rsid w:val="004E1C0A"/>
    <w:rsid w:val="004E30C5"/>
    <w:rsid w:val="004E4AA5"/>
    <w:rsid w:val="004E4AEE"/>
    <w:rsid w:val="004E56AC"/>
    <w:rsid w:val="004E59E3"/>
    <w:rsid w:val="004E67C0"/>
    <w:rsid w:val="004E7BFA"/>
    <w:rsid w:val="004E7EFB"/>
    <w:rsid w:val="004F079A"/>
    <w:rsid w:val="004F0911"/>
    <w:rsid w:val="004F137D"/>
    <w:rsid w:val="004F227D"/>
    <w:rsid w:val="004F391A"/>
    <w:rsid w:val="004F3CFB"/>
    <w:rsid w:val="004F49E7"/>
    <w:rsid w:val="004F5059"/>
    <w:rsid w:val="004F6456"/>
    <w:rsid w:val="004F696E"/>
    <w:rsid w:val="004F6C71"/>
    <w:rsid w:val="00501139"/>
    <w:rsid w:val="0050363E"/>
    <w:rsid w:val="005039BC"/>
    <w:rsid w:val="005043BB"/>
    <w:rsid w:val="00504A3D"/>
    <w:rsid w:val="00505767"/>
    <w:rsid w:val="005073F0"/>
    <w:rsid w:val="00510A7B"/>
    <w:rsid w:val="00512F6E"/>
    <w:rsid w:val="00513038"/>
    <w:rsid w:val="00514035"/>
    <w:rsid w:val="00514174"/>
    <w:rsid w:val="00514586"/>
    <w:rsid w:val="0051557D"/>
    <w:rsid w:val="0051603A"/>
    <w:rsid w:val="00516088"/>
    <w:rsid w:val="00516B0B"/>
    <w:rsid w:val="005220EC"/>
    <w:rsid w:val="00523F95"/>
    <w:rsid w:val="00524B4B"/>
    <w:rsid w:val="00524C90"/>
    <w:rsid w:val="00524D65"/>
    <w:rsid w:val="00525B16"/>
    <w:rsid w:val="00527F94"/>
    <w:rsid w:val="00530A09"/>
    <w:rsid w:val="0053295F"/>
    <w:rsid w:val="0053345B"/>
    <w:rsid w:val="00533D04"/>
    <w:rsid w:val="005347FB"/>
    <w:rsid w:val="00534804"/>
    <w:rsid w:val="00534BDF"/>
    <w:rsid w:val="005354EA"/>
    <w:rsid w:val="0053585F"/>
    <w:rsid w:val="00535EC4"/>
    <w:rsid w:val="00535ED9"/>
    <w:rsid w:val="0053656B"/>
    <w:rsid w:val="0053692B"/>
    <w:rsid w:val="00541853"/>
    <w:rsid w:val="00543BDA"/>
    <w:rsid w:val="005441CC"/>
    <w:rsid w:val="005449C6"/>
    <w:rsid w:val="00544AD0"/>
    <w:rsid w:val="00544ADA"/>
    <w:rsid w:val="005479DA"/>
    <w:rsid w:val="00547BCC"/>
    <w:rsid w:val="0055013B"/>
    <w:rsid w:val="00551F6F"/>
    <w:rsid w:val="00555044"/>
    <w:rsid w:val="00561475"/>
    <w:rsid w:val="0056487B"/>
    <w:rsid w:val="00564EE3"/>
    <w:rsid w:val="00564FB9"/>
    <w:rsid w:val="005654F1"/>
    <w:rsid w:val="0057150B"/>
    <w:rsid w:val="005738B0"/>
    <w:rsid w:val="00573D9E"/>
    <w:rsid w:val="00574024"/>
    <w:rsid w:val="005801E3"/>
    <w:rsid w:val="005810E0"/>
    <w:rsid w:val="00581332"/>
    <w:rsid w:val="00581802"/>
    <w:rsid w:val="00582962"/>
    <w:rsid w:val="00582D8B"/>
    <w:rsid w:val="005836A8"/>
    <w:rsid w:val="0058409C"/>
    <w:rsid w:val="005841BD"/>
    <w:rsid w:val="00584262"/>
    <w:rsid w:val="005858C0"/>
    <w:rsid w:val="00586630"/>
    <w:rsid w:val="00587ADD"/>
    <w:rsid w:val="0059460B"/>
    <w:rsid w:val="00596160"/>
    <w:rsid w:val="005966E2"/>
    <w:rsid w:val="00597007"/>
    <w:rsid w:val="005A0966"/>
    <w:rsid w:val="005A11B7"/>
    <w:rsid w:val="005A1844"/>
    <w:rsid w:val="005A260B"/>
    <w:rsid w:val="005A4A1B"/>
    <w:rsid w:val="005A58F4"/>
    <w:rsid w:val="005A7830"/>
    <w:rsid w:val="005A7FCE"/>
    <w:rsid w:val="005B0F3F"/>
    <w:rsid w:val="005B2D71"/>
    <w:rsid w:val="005B3A75"/>
    <w:rsid w:val="005B4903"/>
    <w:rsid w:val="005B51CE"/>
    <w:rsid w:val="005B5885"/>
    <w:rsid w:val="005B5CD7"/>
    <w:rsid w:val="005B6CF6"/>
    <w:rsid w:val="005B7422"/>
    <w:rsid w:val="005C0F61"/>
    <w:rsid w:val="005C15DE"/>
    <w:rsid w:val="005C1871"/>
    <w:rsid w:val="005C1A13"/>
    <w:rsid w:val="005C29B8"/>
    <w:rsid w:val="005C3A46"/>
    <w:rsid w:val="005C5F21"/>
    <w:rsid w:val="005C7156"/>
    <w:rsid w:val="005D0C75"/>
    <w:rsid w:val="005D4171"/>
    <w:rsid w:val="005D6A95"/>
    <w:rsid w:val="005D6B2C"/>
    <w:rsid w:val="005D6D9C"/>
    <w:rsid w:val="005E2335"/>
    <w:rsid w:val="005E2A38"/>
    <w:rsid w:val="005E2EBE"/>
    <w:rsid w:val="005E34CA"/>
    <w:rsid w:val="005E3C18"/>
    <w:rsid w:val="005E54B2"/>
    <w:rsid w:val="005E6812"/>
    <w:rsid w:val="005E7881"/>
    <w:rsid w:val="005E78E0"/>
    <w:rsid w:val="005F0C26"/>
    <w:rsid w:val="005F0D9C"/>
    <w:rsid w:val="005F10E3"/>
    <w:rsid w:val="005F200F"/>
    <w:rsid w:val="005F284E"/>
    <w:rsid w:val="005F5A4C"/>
    <w:rsid w:val="005F65A8"/>
    <w:rsid w:val="006015CE"/>
    <w:rsid w:val="0060166F"/>
    <w:rsid w:val="0060332F"/>
    <w:rsid w:val="00603CE0"/>
    <w:rsid w:val="00604784"/>
    <w:rsid w:val="00606419"/>
    <w:rsid w:val="0060738E"/>
    <w:rsid w:val="00607D29"/>
    <w:rsid w:val="00612952"/>
    <w:rsid w:val="00614CC1"/>
    <w:rsid w:val="00615A9D"/>
    <w:rsid w:val="00616B3F"/>
    <w:rsid w:val="00617387"/>
    <w:rsid w:val="006205D6"/>
    <w:rsid w:val="006252D8"/>
    <w:rsid w:val="006259BC"/>
    <w:rsid w:val="0062636B"/>
    <w:rsid w:val="00626BA3"/>
    <w:rsid w:val="00630AE8"/>
    <w:rsid w:val="00631A1F"/>
    <w:rsid w:val="00632182"/>
    <w:rsid w:val="00632AE0"/>
    <w:rsid w:val="00632FA7"/>
    <w:rsid w:val="006330D3"/>
    <w:rsid w:val="00633C17"/>
    <w:rsid w:val="00634D9E"/>
    <w:rsid w:val="00635629"/>
    <w:rsid w:val="00636E3E"/>
    <w:rsid w:val="006379F7"/>
    <w:rsid w:val="00637BCF"/>
    <w:rsid w:val="00637E4D"/>
    <w:rsid w:val="00640620"/>
    <w:rsid w:val="00640B0F"/>
    <w:rsid w:val="00641A1F"/>
    <w:rsid w:val="00642BB1"/>
    <w:rsid w:val="00645904"/>
    <w:rsid w:val="00650149"/>
    <w:rsid w:val="00651ACB"/>
    <w:rsid w:val="00651C47"/>
    <w:rsid w:val="00652AB2"/>
    <w:rsid w:val="00652EE4"/>
    <w:rsid w:val="00653FED"/>
    <w:rsid w:val="00654EC0"/>
    <w:rsid w:val="0065525B"/>
    <w:rsid w:val="00655D4F"/>
    <w:rsid w:val="0065691A"/>
    <w:rsid w:val="00656D29"/>
    <w:rsid w:val="00662C0D"/>
    <w:rsid w:val="006640E5"/>
    <w:rsid w:val="006646F1"/>
    <w:rsid w:val="00664929"/>
    <w:rsid w:val="00664F62"/>
    <w:rsid w:val="006654DA"/>
    <w:rsid w:val="006655E1"/>
    <w:rsid w:val="00672060"/>
    <w:rsid w:val="00672BFD"/>
    <w:rsid w:val="00673A4D"/>
    <w:rsid w:val="00673D73"/>
    <w:rsid w:val="0067546E"/>
    <w:rsid w:val="006770F4"/>
    <w:rsid w:val="00677A84"/>
    <w:rsid w:val="0068026D"/>
    <w:rsid w:val="00680A27"/>
    <w:rsid w:val="006816A4"/>
    <w:rsid w:val="006819B8"/>
    <w:rsid w:val="00681EA2"/>
    <w:rsid w:val="006836D3"/>
    <w:rsid w:val="006840A6"/>
    <w:rsid w:val="006850CD"/>
    <w:rsid w:val="006852F5"/>
    <w:rsid w:val="00685AAB"/>
    <w:rsid w:val="00686284"/>
    <w:rsid w:val="006904A1"/>
    <w:rsid w:val="00691E6C"/>
    <w:rsid w:val="0069311E"/>
    <w:rsid w:val="00697152"/>
    <w:rsid w:val="00697714"/>
    <w:rsid w:val="006A07AA"/>
    <w:rsid w:val="006A1692"/>
    <w:rsid w:val="006A25E5"/>
    <w:rsid w:val="006A2AAD"/>
    <w:rsid w:val="006A2B46"/>
    <w:rsid w:val="006A2D19"/>
    <w:rsid w:val="006A336D"/>
    <w:rsid w:val="006A37B9"/>
    <w:rsid w:val="006A71B8"/>
    <w:rsid w:val="006B0138"/>
    <w:rsid w:val="006B2672"/>
    <w:rsid w:val="006B2923"/>
    <w:rsid w:val="006B54BF"/>
    <w:rsid w:val="006B5F44"/>
    <w:rsid w:val="006B5F90"/>
    <w:rsid w:val="006B62E4"/>
    <w:rsid w:val="006C13F1"/>
    <w:rsid w:val="006C1BBA"/>
    <w:rsid w:val="006C2079"/>
    <w:rsid w:val="006C333F"/>
    <w:rsid w:val="006C4996"/>
    <w:rsid w:val="006C5A62"/>
    <w:rsid w:val="006C5B44"/>
    <w:rsid w:val="006C5D68"/>
    <w:rsid w:val="006C6976"/>
    <w:rsid w:val="006C6DD0"/>
    <w:rsid w:val="006D04EA"/>
    <w:rsid w:val="006D16C4"/>
    <w:rsid w:val="006D1EA8"/>
    <w:rsid w:val="006D206E"/>
    <w:rsid w:val="006D3DF7"/>
    <w:rsid w:val="006D3E96"/>
    <w:rsid w:val="006D4515"/>
    <w:rsid w:val="006D4BB1"/>
    <w:rsid w:val="006D6593"/>
    <w:rsid w:val="006D7A4C"/>
    <w:rsid w:val="006E100D"/>
    <w:rsid w:val="006E12C4"/>
    <w:rsid w:val="006E29D7"/>
    <w:rsid w:val="006E5793"/>
    <w:rsid w:val="006E632A"/>
    <w:rsid w:val="006F03A8"/>
    <w:rsid w:val="006F1D67"/>
    <w:rsid w:val="006F2ACA"/>
    <w:rsid w:val="006F2ADC"/>
    <w:rsid w:val="006F2BFE"/>
    <w:rsid w:val="006F31E9"/>
    <w:rsid w:val="006F52EF"/>
    <w:rsid w:val="006F6284"/>
    <w:rsid w:val="007002C5"/>
    <w:rsid w:val="00704387"/>
    <w:rsid w:val="00707669"/>
    <w:rsid w:val="00707927"/>
    <w:rsid w:val="00710D72"/>
    <w:rsid w:val="00711CBA"/>
    <w:rsid w:val="00711FB5"/>
    <w:rsid w:val="00712A01"/>
    <w:rsid w:val="007131E7"/>
    <w:rsid w:val="00714F58"/>
    <w:rsid w:val="00722FBF"/>
    <w:rsid w:val="00722FC2"/>
    <w:rsid w:val="00723E89"/>
    <w:rsid w:val="00724E1B"/>
    <w:rsid w:val="00725949"/>
    <w:rsid w:val="00725AA3"/>
    <w:rsid w:val="00727FA2"/>
    <w:rsid w:val="007322D9"/>
    <w:rsid w:val="0073250E"/>
    <w:rsid w:val="00732BC0"/>
    <w:rsid w:val="0073720F"/>
    <w:rsid w:val="00737796"/>
    <w:rsid w:val="0074165C"/>
    <w:rsid w:val="00742C35"/>
    <w:rsid w:val="007432CA"/>
    <w:rsid w:val="007439EB"/>
    <w:rsid w:val="00743CB4"/>
    <w:rsid w:val="00743F0A"/>
    <w:rsid w:val="007444E8"/>
    <w:rsid w:val="0074548E"/>
    <w:rsid w:val="00745773"/>
    <w:rsid w:val="007458E4"/>
    <w:rsid w:val="00746800"/>
    <w:rsid w:val="007501A8"/>
    <w:rsid w:val="00750D61"/>
    <w:rsid w:val="00750EE1"/>
    <w:rsid w:val="00752B4D"/>
    <w:rsid w:val="00755402"/>
    <w:rsid w:val="007559BC"/>
    <w:rsid w:val="00756B26"/>
    <w:rsid w:val="00756EDF"/>
    <w:rsid w:val="00757F47"/>
    <w:rsid w:val="007600E3"/>
    <w:rsid w:val="00765C43"/>
    <w:rsid w:val="00765EFB"/>
    <w:rsid w:val="007667CC"/>
    <w:rsid w:val="007671CA"/>
    <w:rsid w:val="007677E3"/>
    <w:rsid w:val="00767C61"/>
    <w:rsid w:val="0077008A"/>
    <w:rsid w:val="00772D7A"/>
    <w:rsid w:val="00773C1F"/>
    <w:rsid w:val="00774DA4"/>
    <w:rsid w:val="00776599"/>
    <w:rsid w:val="00777187"/>
    <w:rsid w:val="007779B7"/>
    <w:rsid w:val="0078114B"/>
    <w:rsid w:val="00781165"/>
    <w:rsid w:val="00781DD2"/>
    <w:rsid w:val="00783281"/>
    <w:rsid w:val="00783C1F"/>
    <w:rsid w:val="00783ECF"/>
    <w:rsid w:val="0078413A"/>
    <w:rsid w:val="0078552C"/>
    <w:rsid w:val="0079581D"/>
    <w:rsid w:val="007959E8"/>
    <w:rsid w:val="00795E9C"/>
    <w:rsid w:val="007A0521"/>
    <w:rsid w:val="007A20B2"/>
    <w:rsid w:val="007A2E12"/>
    <w:rsid w:val="007A3475"/>
    <w:rsid w:val="007A41C8"/>
    <w:rsid w:val="007A54CE"/>
    <w:rsid w:val="007A6FD9"/>
    <w:rsid w:val="007A7FFA"/>
    <w:rsid w:val="007B04EB"/>
    <w:rsid w:val="007B0D4F"/>
    <w:rsid w:val="007B40D4"/>
    <w:rsid w:val="007B5A3D"/>
    <w:rsid w:val="007B5B95"/>
    <w:rsid w:val="007B68EA"/>
    <w:rsid w:val="007B7453"/>
    <w:rsid w:val="007C2D86"/>
    <w:rsid w:val="007C2D89"/>
    <w:rsid w:val="007C4593"/>
    <w:rsid w:val="007C45B8"/>
    <w:rsid w:val="007C5309"/>
    <w:rsid w:val="007C6069"/>
    <w:rsid w:val="007C637C"/>
    <w:rsid w:val="007D06C4"/>
    <w:rsid w:val="007D1352"/>
    <w:rsid w:val="007D2508"/>
    <w:rsid w:val="007D33AE"/>
    <w:rsid w:val="007D346A"/>
    <w:rsid w:val="007D6348"/>
    <w:rsid w:val="007D6518"/>
    <w:rsid w:val="007D76BD"/>
    <w:rsid w:val="007E0A64"/>
    <w:rsid w:val="007E0BF1"/>
    <w:rsid w:val="007E684D"/>
    <w:rsid w:val="007F0ED8"/>
    <w:rsid w:val="007F0F63"/>
    <w:rsid w:val="007F17ED"/>
    <w:rsid w:val="007F34A1"/>
    <w:rsid w:val="007F5D86"/>
    <w:rsid w:val="007F75CE"/>
    <w:rsid w:val="008013A4"/>
    <w:rsid w:val="008027CE"/>
    <w:rsid w:val="00802CBB"/>
    <w:rsid w:val="00802F42"/>
    <w:rsid w:val="00804383"/>
    <w:rsid w:val="00804416"/>
    <w:rsid w:val="00804A3C"/>
    <w:rsid w:val="00804BB7"/>
    <w:rsid w:val="00804D41"/>
    <w:rsid w:val="008059AB"/>
    <w:rsid w:val="0081001C"/>
    <w:rsid w:val="00810257"/>
    <w:rsid w:val="008104F5"/>
    <w:rsid w:val="00811072"/>
    <w:rsid w:val="00811369"/>
    <w:rsid w:val="00811C0D"/>
    <w:rsid w:val="00815419"/>
    <w:rsid w:val="008155D3"/>
    <w:rsid w:val="00816088"/>
    <w:rsid w:val="008163C8"/>
    <w:rsid w:val="008164A1"/>
    <w:rsid w:val="00817325"/>
    <w:rsid w:val="008209E6"/>
    <w:rsid w:val="0082319A"/>
    <w:rsid w:val="00823303"/>
    <w:rsid w:val="008233B2"/>
    <w:rsid w:val="00823A9F"/>
    <w:rsid w:val="00823C85"/>
    <w:rsid w:val="00825138"/>
    <w:rsid w:val="008269DD"/>
    <w:rsid w:val="00827D99"/>
    <w:rsid w:val="00827F80"/>
    <w:rsid w:val="00830621"/>
    <w:rsid w:val="00831E36"/>
    <w:rsid w:val="0083348C"/>
    <w:rsid w:val="008373D3"/>
    <w:rsid w:val="00840617"/>
    <w:rsid w:val="00840F84"/>
    <w:rsid w:val="00842A47"/>
    <w:rsid w:val="00843C13"/>
    <w:rsid w:val="00844803"/>
    <w:rsid w:val="008454F8"/>
    <w:rsid w:val="0084614A"/>
    <w:rsid w:val="0085173A"/>
    <w:rsid w:val="00855B83"/>
    <w:rsid w:val="008603CE"/>
    <w:rsid w:val="00860420"/>
    <w:rsid w:val="008620FC"/>
    <w:rsid w:val="008627A5"/>
    <w:rsid w:val="00863100"/>
    <w:rsid w:val="00863E05"/>
    <w:rsid w:val="00865ACA"/>
    <w:rsid w:val="00865D28"/>
    <w:rsid w:val="00865F85"/>
    <w:rsid w:val="00867C10"/>
    <w:rsid w:val="00870439"/>
    <w:rsid w:val="00870DA1"/>
    <w:rsid w:val="008710E1"/>
    <w:rsid w:val="00872123"/>
    <w:rsid w:val="00877D34"/>
    <w:rsid w:val="00883F93"/>
    <w:rsid w:val="00884DB3"/>
    <w:rsid w:val="00885A9D"/>
    <w:rsid w:val="008864F6"/>
    <w:rsid w:val="0088669A"/>
    <w:rsid w:val="00886AE8"/>
    <w:rsid w:val="0089049D"/>
    <w:rsid w:val="008928C9"/>
    <w:rsid w:val="008930CB"/>
    <w:rsid w:val="008938DC"/>
    <w:rsid w:val="00893FD1"/>
    <w:rsid w:val="00894836"/>
    <w:rsid w:val="00894B39"/>
    <w:rsid w:val="00895172"/>
    <w:rsid w:val="00895680"/>
    <w:rsid w:val="00896DFF"/>
    <w:rsid w:val="0089762C"/>
    <w:rsid w:val="008A1893"/>
    <w:rsid w:val="008A1E2A"/>
    <w:rsid w:val="008A1FDC"/>
    <w:rsid w:val="008A4B37"/>
    <w:rsid w:val="008A57E6"/>
    <w:rsid w:val="008A670B"/>
    <w:rsid w:val="008A6F81"/>
    <w:rsid w:val="008A769A"/>
    <w:rsid w:val="008B0C9C"/>
    <w:rsid w:val="008B166D"/>
    <w:rsid w:val="008B17F4"/>
    <w:rsid w:val="008B286C"/>
    <w:rsid w:val="008B3615"/>
    <w:rsid w:val="008B460C"/>
    <w:rsid w:val="008B4AC4"/>
    <w:rsid w:val="008B50C8"/>
    <w:rsid w:val="008B5281"/>
    <w:rsid w:val="008B5749"/>
    <w:rsid w:val="008B7E05"/>
    <w:rsid w:val="008C1797"/>
    <w:rsid w:val="008C219C"/>
    <w:rsid w:val="008C475E"/>
    <w:rsid w:val="008C619A"/>
    <w:rsid w:val="008C7451"/>
    <w:rsid w:val="008D0CE8"/>
    <w:rsid w:val="008D104E"/>
    <w:rsid w:val="008D2D1D"/>
    <w:rsid w:val="008D453D"/>
    <w:rsid w:val="008D4F2E"/>
    <w:rsid w:val="008D53AD"/>
    <w:rsid w:val="008D562B"/>
    <w:rsid w:val="008D5733"/>
    <w:rsid w:val="008D622B"/>
    <w:rsid w:val="008D666C"/>
    <w:rsid w:val="008D7B54"/>
    <w:rsid w:val="008E08B8"/>
    <w:rsid w:val="008E0C9D"/>
    <w:rsid w:val="008E1648"/>
    <w:rsid w:val="008E1A3D"/>
    <w:rsid w:val="008E1B3E"/>
    <w:rsid w:val="008E2319"/>
    <w:rsid w:val="008E3E52"/>
    <w:rsid w:val="008E4BB6"/>
    <w:rsid w:val="008E5518"/>
    <w:rsid w:val="008E6481"/>
    <w:rsid w:val="008E6A84"/>
    <w:rsid w:val="008E7B22"/>
    <w:rsid w:val="008F0CDC"/>
    <w:rsid w:val="008F17A3"/>
    <w:rsid w:val="008F19D6"/>
    <w:rsid w:val="008F1ED3"/>
    <w:rsid w:val="008F38CB"/>
    <w:rsid w:val="008F47A2"/>
    <w:rsid w:val="008F4C29"/>
    <w:rsid w:val="008F70BD"/>
    <w:rsid w:val="008F745C"/>
    <w:rsid w:val="008F788F"/>
    <w:rsid w:val="008F7EA2"/>
    <w:rsid w:val="00902722"/>
    <w:rsid w:val="009027BC"/>
    <w:rsid w:val="00902FF1"/>
    <w:rsid w:val="00906164"/>
    <w:rsid w:val="009062E6"/>
    <w:rsid w:val="00911BE5"/>
    <w:rsid w:val="00912183"/>
    <w:rsid w:val="00913CA9"/>
    <w:rsid w:val="009145AE"/>
    <w:rsid w:val="009146CE"/>
    <w:rsid w:val="00914CA7"/>
    <w:rsid w:val="00915C3E"/>
    <w:rsid w:val="009161A8"/>
    <w:rsid w:val="009203CA"/>
    <w:rsid w:val="00923EA7"/>
    <w:rsid w:val="009245F5"/>
    <w:rsid w:val="009249EC"/>
    <w:rsid w:val="009273B3"/>
    <w:rsid w:val="009305B5"/>
    <w:rsid w:val="00931520"/>
    <w:rsid w:val="0093708B"/>
    <w:rsid w:val="00937459"/>
    <w:rsid w:val="009429D5"/>
    <w:rsid w:val="00942BF1"/>
    <w:rsid w:val="009435AE"/>
    <w:rsid w:val="00945180"/>
    <w:rsid w:val="00945428"/>
    <w:rsid w:val="0094607B"/>
    <w:rsid w:val="00950117"/>
    <w:rsid w:val="00950240"/>
    <w:rsid w:val="0095218F"/>
    <w:rsid w:val="00953604"/>
    <w:rsid w:val="0095496B"/>
    <w:rsid w:val="00956D17"/>
    <w:rsid w:val="009610DC"/>
    <w:rsid w:val="00961490"/>
    <w:rsid w:val="0096381A"/>
    <w:rsid w:val="00964056"/>
    <w:rsid w:val="00965E04"/>
    <w:rsid w:val="009674AD"/>
    <w:rsid w:val="00970CDC"/>
    <w:rsid w:val="00974E82"/>
    <w:rsid w:val="00977010"/>
    <w:rsid w:val="00977848"/>
    <w:rsid w:val="00977D02"/>
    <w:rsid w:val="009809BB"/>
    <w:rsid w:val="0098261C"/>
    <w:rsid w:val="00982D09"/>
    <w:rsid w:val="0098364B"/>
    <w:rsid w:val="00987492"/>
    <w:rsid w:val="00987CD6"/>
    <w:rsid w:val="00990548"/>
    <w:rsid w:val="009911AF"/>
    <w:rsid w:val="00991875"/>
    <w:rsid w:val="00991B2B"/>
    <w:rsid w:val="00991F92"/>
    <w:rsid w:val="00992985"/>
    <w:rsid w:val="00993889"/>
    <w:rsid w:val="00994B28"/>
    <w:rsid w:val="0099551B"/>
    <w:rsid w:val="00997BF1"/>
    <w:rsid w:val="00997C14"/>
    <w:rsid w:val="009A089C"/>
    <w:rsid w:val="009A118E"/>
    <w:rsid w:val="009A21CD"/>
    <w:rsid w:val="009A278C"/>
    <w:rsid w:val="009A2BC2"/>
    <w:rsid w:val="009A42C1"/>
    <w:rsid w:val="009A4863"/>
    <w:rsid w:val="009A5429"/>
    <w:rsid w:val="009A72AD"/>
    <w:rsid w:val="009B072D"/>
    <w:rsid w:val="009B09E0"/>
    <w:rsid w:val="009B0BC5"/>
    <w:rsid w:val="009B1247"/>
    <w:rsid w:val="009B21F9"/>
    <w:rsid w:val="009B4121"/>
    <w:rsid w:val="009B5089"/>
    <w:rsid w:val="009B6029"/>
    <w:rsid w:val="009B6971"/>
    <w:rsid w:val="009B6983"/>
    <w:rsid w:val="009C0E5F"/>
    <w:rsid w:val="009C27F1"/>
    <w:rsid w:val="009C29FA"/>
    <w:rsid w:val="009C3152"/>
    <w:rsid w:val="009C4CFA"/>
    <w:rsid w:val="009C5070"/>
    <w:rsid w:val="009C668E"/>
    <w:rsid w:val="009D112C"/>
    <w:rsid w:val="009D1904"/>
    <w:rsid w:val="009D3E81"/>
    <w:rsid w:val="009D47FA"/>
    <w:rsid w:val="009D4C5B"/>
    <w:rsid w:val="009D50D2"/>
    <w:rsid w:val="009D6BCA"/>
    <w:rsid w:val="009D7374"/>
    <w:rsid w:val="009E0F62"/>
    <w:rsid w:val="009E4A58"/>
    <w:rsid w:val="009E5A2D"/>
    <w:rsid w:val="009E5AB2"/>
    <w:rsid w:val="009E6219"/>
    <w:rsid w:val="009E698B"/>
    <w:rsid w:val="009F03B3"/>
    <w:rsid w:val="009F1010"/>
    <w:rsid w:val="009F4FDF"/>
    <w:rsid w:val="009F7346"/>
    <w:rsid w:val="009F76B4"/>
    <w:rsid w:val="00A0096C"/>
    <w:rsid w:val="00A01757"/>
    <w:rsid w:val="00A028C0"/>
    <w:rsid w:val="00A02BAE"/>
    <w:rsid w:val="00A02C6F"/>
    <w:rsid w:val="00A06A6B"/>
    <w:rsid w:val="00A07831"/>
    <w:rsid w:val="00A07E47"/>
    <w:rsid w:val="00A129D0"/>
    <w:rsid w:val="00A12C33"/>
    <w:rsid w:val="00A1370B"/>
    <w:rsid w:val="00A1388E"/>
    <w:rsid w:val="00A138BA"/>
    <w:rsid w:val="00A14C8E"/>
    <w:rsid w:val="00A153D9"/>
    <w:rsid w:val="00A15EF7"/>
    <w:rsid w:val="00A15F09"/>
    <w:rsid w:val="00A169B6"/>
    <w:rsid w:val="00A2271D"/>
    <w:rsid w:val="00A237D5"/>
    <w:rsid w:val="00A30EFC"/>
    <w:rsid w:val="00A31984"/>
    <w:rsid w:val="00A32D73"/>
    <w:rsid w:val="00A334B2"/>
    <w:rsid w:val="00A3367B"/>
    <w:rsid w:val="00A349CB"/>
    <w:rsid w:val="00A3597D"/>
    <w:rsid w:val="00A36DD1"/>
    <w:rsid w:val="00A4006C"/>
    <w:rsid w:val="00A40091"/>
    <w:rsid w:val="00A4030F"/>
    <w:rsid w:val="00A41C79"/>
    <w:rsid w:val="00A41CB5"/>
    <w:rsid w:val="00A42CDF"/>
    <w:rsid w:val="00A4452E"/>
    <w:rsid w:val="00A4472C"/>
    <w:rsid w:val="00A44E69"/>
    <w:rsid w:val="00A4661E"/>
    <w:rsid w:val="00A50C46"/>
    <w:rsid w:val="00A5110F"/>
    <w:rsid w:val="00A51A7E"/>
    <w:rsid w:val="00A55BD6"/>
    <w:rsid w:val="00A55D50"/>
    <w:rsid w:val="00A562E9"/>
    <w:rsid w:val="00A57142"/>
    <w:rsid w:val="00A61693"/>
    <w:rsid w:val="00A648CD"/>
    <w:rsid w:val="00A6537A"/>
    <w:rsid w:val="00A67866"/>
    <w:rsid w:val="00A70B07"/>
    <w:rsid w:val="00A70E61"/>
    <w:rsid w:val="00A712D3"/>
    <w:rsid w:val="00A723F8"/>
    <w:rsid w:val="00A73B76"/>
    <w:rsid w:val="00A76D0B"/>
    <w:rsid w:val="00A77B74"/>
    <w:rsid w:val="00A77CCB"/>
    <w:rsid w:val="00A77F09"/>
    <w:rsid w:val="00A83113"/>
    <w:rsid w:val="00A83D8D"/>
    <w:rsid w:val="00A8446B"/>
    <w:rsid w:val="00A8450F"/>
    <w:rsid w:val="00A8473F"/>
    <w:rsid w:val="00A862D6"/>
    <w:rsid w:val="00A8715E"/>
    <w:rsid w:val="00A9051F"/>
    <w:rsid w:val="00A90657"/>
    <w:rsid w:val="00A9295B"/>
    <w:rsid w:val="00A93B09"/>
    <w:rsid w:val="00A952D7"/>
    <w:rsid w:val="00A9596F"/>
    <w:rsid w:val="00A963F7"/>
    <w:rsid w:val="00A96AD8"/>
    <w:rsid w:val="00A96D5B"/>
    <w:rsid w:val="00AA052C"/>
    <w:rsid w:val="00AA192B"/>
    <w:rsid w:val="00AA1E45"/>
    <w:rsid w:val="00AA2311"/>
    <w:rsid w:val="00AA4286"/>
    <w:rsid w:val="00AA456B"/>
    <w:rsid w:val="00AA4941"/>
    <w:rsid w:val="00AA50F5"/>
    <w:rsid w:val="00AA57F5"/>
    <w:rsid w:val="00AA672E"/>
    <w:rsid w:val="00AA6EC9"/>
    <w:rsid w:val="00AB1247"/>
    <w:rsid w:val="00AB4C79"/>
    <w:rsid w:val="00AB5C10"/>
    <w:rsid w:val="00AB6251"/>
    <w:rsid w:val="00AB6309"/>
    <w:rsid w:val="00AB6C5F"/>
    <w:rsid w:val="00AB7129"/>
    <w:rsid w:val="00AB7AB0"/>
    <w:rsid w:val="00AC27A6"/>
    <w:rsid w:val="00AC30F7"/>
    <w:rsid w:val="00AC3A5A"/>
    <w:rsid w:val="00AC4D95"/>
    <w:rsid w:val="00AC5DF4"/>
    <w:rsid w:val="00AC6432"/>
    <w:rsid w:val="00AD0AEF"/>
    <w:rsid w:val="00AD11B7"/>
    <w:rsid w:val="00AD1A94"/>
    <w:rsid w:val="00AD1C05"/>
    <w:rsid w:val="00AD4126"/>
    <w:rsid w:val="00AD421C"/>
    <w:rsid w:val="00AD44FA"/>
    <w:rsid w:val="00AD5E56"/>
    <w:rsid w:val="00AD693F"/>
    <w:rsid w:val="00AD7932"/>
    <w:rsid w:val="00AE070A"/>
    <w:rsid w:val="00AE101C"/>
    <w:rsid w:val="00AE37E5"/>
    <w:rsid w:val="00AE429F"/>
    <w:rsid w:val="00AE4470"/>
    <w:rsid w:val="00AE5EB4"/>
    <w:rsid w:val="00AE7567"/>
    <w:rsid w:val="00AE795B"/>
    <w:rsid w:val="00AF0C18"/>
    <w:rsid w:val="00AF47C5"/>
    <w:rsid w:val="00AF5398"/>
    <w:rsid w:val="00B049AF"/>
    <w:rsid w:val="00B04B31"/>
    <w:rsid w:val="00B0702F"/>
    <w:rsid w:val="00B07242"/>
    <w:rsid w:val="00B10534"/>
    <w:rsid w:val="00B113DB"/>
    <w:rsid w:val="00B11D8A"/>
    <w:rsid w:val="00B12981"/>
    <w:rsid w:val="00B147DD"/>
    <w:rsid w:val="00B156FD"/>
    <w:rsid w:val="00B15FA3"/>
    <w:rsid w:val="00B16275"/>
    <w:rsid w:val="00B166AB"/>
    <w:rsid w:val="00B172B9"/>
    <w:rsid w:val="00B21B7D"/>
    <w:rsid w:val="00B21F61"/>
    <w:rsid w:val="00B22D98"/>
    <w:rsid w:val="00B253D6"/>
    <w:rsid w:val="00B261F1"/>
    <w:rsid w:val="00B265BC"/>
    <w:rsid w:val="00B27E56"/>
    <w:rsid w:val="00B31020"/>
    <w:rsid w:val="00B31FB1"/>
    <w:rsid w:val="00B33952"/>
    <w:rsid w:val="00B33C5E"/>
    <w:rsid w:val="00B342F4"/>
    <w:rsid w:val="00B34369"/>
    <w:rsid w:val="00B34DC2"/>
    <w:rsid w:val="00B378E5"/>
    <w:rsid w:val="00B3796E"/>
    <w:rsid w:val="00B401E4"/>
    <w:rsid w:val="00B40736"/>
    <w:rsid w:val="00B4113F"/>
    <w:rsid w:val="00B41C5F"/>
    <w:rsid w:val="00B4346D"/>
    <w:rsid w:val="00B440F4"/>
    <w:rsid w:val="00B447A5"/>
    <w:rsid w:val="00B4654C"/>
    <w:rsid w:val="00B4719C"/>
    <w:rsid w:val="00B47293"/>
    <w:rsid w:val="00B50E50"/>
    <w:rsid w:val="00B52120"/>
    <w:rsid w:val="00B54ABC"/>
    <w:rsid w:val="00B54DD7"/>
    <w:rsid w:val="00B54E05"/>
    <w:rsid w:val="00B56FBE"/>
    <w:rsid w:val="00B5761F"/>
    <w:rsid w:val="00B60ACF"/>
    <w:rsid w:val="00B615F4"/>
    <w:rsid w:val="00B62B58"/>
    <w:rsid w:val="00B64DE3"/>
    <w:rsid w:val="00B65149"/>
    <w:rsid w:val="00B66567"/>
    <w:rsid w:val="00B66F52"/>
    <w:rsid w:val="00B66FE5"/>
    <w:rsid w:val="00B72880"/>
    <w:rsid w:val="00B758BF"/>
    <w:rsid w:val="00B76941"/>
    <w:rsid w:val="00B77EC8"/>
    <w:rsid w:val="00B8267E"/>
    <w:rsid w:val="00B827A6"/>
    <w:rsid w:val="00B82C93"/>
    <w:rsid w:val="00B831CE"/>
    <w:rsid w:val="00B85189"/>
    <w:rsid w:val="00B86677"/>
    <w:rsid w:val="00B87131"/>
    <w:rsid w:val="00B8716D"/>
    <w:rsid w:val="00B87A8B"/>
    <w:rsid w:val="00B91BCE"/>
    <w:rsid w:val="00B9343C"/>
    <w:rsid w:val="00B939B1"/>
    <w:rsid w:val="00B955B7"/>
    <w:rsid w:val="00B95B9B"/>
    <w:rsid w:val="00B96D40"/>
    <w:rsid w:val="00B97226"/>
    <w:rsid w:val="00B972E2"/>
    <w:rsid w:val="00B97386"/>
    <w:rsid w:val="00BA263B"/>
    <w:rsid w:val="00BA4268"/>
    <w:rsid w:val="00BA42B2"/>
    <w:rsid w:val="00BA58D4"/>
    <w:rsid w:val="00BA5B9E"/>
    <w:rsid w:val="00BA7C9A"/>
    <w:rsid w:val="00BB05E6"/>
    <w:rsid w:val="00BB2B34"/>
    <w:rsid w:val="00BB367A"/>
    <w:rsid w:val="00BB4D62"/>
    <w:rsid w:val="00BB54A1"/>
    <w:rsid w:val="00BB5F8F"/>
    <w:rsid w:val="00BB657A"/>
    <w:rsid w:val="00BC0615"/>
    <w:rsid w:val="00BC1A4E"/>
    <w:rsid w:val="00BC1BB4"/>
    <w:rsid w:val="00BC2258"/>
    <w:rsid w:val="00BC33C5"/>
    <w:rsid w:val="00BC5DC7"/>
    <w:rsid w:val="00BC6B8B"/>
    <w:rsid w:val="00BC73D8"/>
    <w:rsid w:val="00BC741D"/>
    <w:rsid w:val="00BD4AD6"/>
    <w:rsid w:val="00BD52D7"/>
    <w:rsid w:val="00BD5AD2"/>
    <w:rsid w:val="00BD64CA"/>
    <w:rsid w:val="00BD77FD"/>
    <w:rsid w:val="00BE144B"/>
    <w:rsid w:val="00BE22F3"/>
    <w:rsid w:val="00BE5B52"/>
    <w:rsid w:val="00BE63E0"/>
    <w:rsid w:val="00BE7B8D"/>
    <w:rsid w:val="00BF0993"/>
    <w:rsid w:val="00BF10A9"/>
    <w:rsid w:val="00BF1703"/>
    <w:rsid w:val="00BF231C"/>
    <w:rsid w:val="00BF51E5"/>
    <w:rsid w:val="00BF74A6"/>
    <w:rsid w:val="00C013AD"/>
    <w:rsid w:val="00C04904"/>
    <w:rsid w:val="00C056B3"/>
    <w:rsid w:val="00C103E5"/>
    <w:rsid w:val="00C1136D"/>
    <w:rsid w:val="00C13319"/>
    <w:rsid w:val="00C139BC"/>
    <w:rsid w:val="00C13EE9"/>
    <w:rsid w:val="00C21540"/>
    <w:rsid w:val="00C21906"/>
    <w:rsid w:val="00C21BFA"/>
    <w:rsid w:val="00C21E64"/>
    <w:rsid w:val="00C22148"/>
    <w:rsid w:val="00C222DF"/>
    <w:rsid w:val="00C22B80"/>
    <w:rsid w:val="00C24C8D"/>
    <w:rsid w:val="00C25C0A"/>
    <w:rsid w:val="00C25FE2"/>
    <w:rsid w:val="00C26B53"/>
    <w:rsid w:val="00C279B2"/>
    <w:rsid w:val="00C333A0"/>
    <w:rsid w:val="00C33E50"/>
    <w:rsid w:val="00C34C20"/>
    <w:rsid w:val="00C35A3E"/>
    <w:rsid w:val="00C368D9"/>
    <w:rsid w:val="00C373B8"/>
    <w:rsid w:val="00C42130"/>
    <w:rsid w:val="00C423A4"/>
    <w:rsid w:val="00C42BD1"/>
    <w:rsid w:val="00C44BF5"/>
    <w:rsid w:val="00C51D99"/>
    <w:rsid w:val="00C521D6"/>
    <w:rsid w:val="00C55232"/>
    <w:rsid w:val="00C553A4"/>
    <w:rsid w:val="00C55A06"/>
    <w:rsid w:val="00C55C98"/>
    <w:rsid w:val="00C55D03"/>
    <w:rsid w:val="00C601BC"/>
    <w:rsid w:val="00C6329F"/>
    <w:rsid w:val="00C63340"/>
    <w:rsid w:val="00C643F9"/>
    <w:rsid w:val="00C64E95"/>
    <w:rsid w:val="00C66BF1"/>
    <w:rsid w:val="00C71372"/>
    <w:rsid w:val="00C71404"/>
    <w:rsid w:val="00C72410"/>
    <w:rsid w:val="00C7287F"/>
    <w:rsid w:val="00C7300A"/>
    <w:rsid w:val="00C74CAD"/>
    <w:rsid w:val="00C760DD"/>
    <w:rsid w:val="00C80281"/>
    <w:rsid w:val="00C80CB8"/>
    <w:rsid w:val="00C819F8"/>
    <w:rsid w:val="00C8248C"/>
    <w:rsid w:val="00C84E33"/>
    <w:rsid w:val="00C86D6F"/>
    <w:rsid w:val="00C905FC"/>
    <w:rsid w:val="00C92D03"/>
    <w:rsid w:val="00C9319C"/>
    <w:rsid w:val="00C9435D"/>
    <w:rsid w:val="00C94DF2"/>
    <w:rsid w:val="00C955B6"/>
    <w:rsid w:val="00C96030"/>
    <w:rsid w:val="00C96057"/>
    <w:rsid w:val="00C965DA"/>
    <w:rsid w:val="00C96741"/>
    <w:rsid w:val="00C974FF"/>
    <w:rsid w:val="00CA040C"/>
    <w:rsid w:val="00CA2D1B"/>
    <w:rsid w:val="00CA375D"/>
    <w:rsid w:val="00CA662A"/>
    <w:rsid w:val="00CA7AFD"/>
    <w:rsid w:val="00CA7C3C"/>
    <w:rsid w:val="00CB0189"/>
    <w:rsid w:val="00CB099B"/>
    <w:rsid w:val="00CB0BA2"/>
    <w:rsid w:val="00CB1A42"/>
    <w:rsid w:val="00CB1B0C"/>
    <w:rsid w:val="00CB1C66"/>
    <w:rsid w:val="00CB24D0"/>
    <w:rsid w:val="00CB2C0B"/>
    <w:rsid w:val="00CB517D"/>
    <w:rsid w:val="00CC024A"/>
    <w:rsid w:val="00CC038D"/>
    <w:rsid w:val="00CC08DB"/>
    <w:rsid w:val="00CC2002"/>
    <w:rsid w:val="00CC39FF"/>
    <w:rsid w:val="00CC3C2F"/>
    <w:rsid w:val="00CC4620"/>
    <w:rsid w:val="00CC4AC8"/>
    <w:rsid w:val="00CC5233"/>
    <w:rsid w:val="00CC5273"/>
    <w:rsid w:val="00CC5DE6"/>
    <w:rsid w:val="00CC6743"/>
    <w:rsid w:val="00CC6E4E"/>
    <w:rsid w:val="00CC6FE8"/>
    <w:rsid w:val="00CC7202"/>
    <w:rsid w:val="00CC740A"/>
    <w:rsid w:val="00CD0BEA"/>
    <w:rsid w:val="00CD1193"/>
    <w:rsid w:val="00CD2808"/>
    <w:rsid w:val="00CD28BF"/>
    <w:rsid w:val="00CD4092"/>
    <w:rsid w:val="00CD4A20"/>
    <w:rsid w:val="00CD50A1"/>
    <w:rsid w:val="00CD519E"/>
    <w:rsid w:val="00CE0C4F"/>
    <w:rsid w:val="00CE1884"/>
    <w:rsid w:val="00CE30EA"/>
    <w:rsid w:val="00CE70D0"/>
    <w:rsid w:val="00CF048A"/>
    <w:rsid w:val="00CF155A"/>
    <w:rsid w:val="00CF2947"/>
    <w:rsid w:val="00CF3461"/>
    <w:rsid w:val="00CF3688"/>
    <w:rsid w:val="00CF41AB"/>
    <w:rsid w:val="00CF686F"/>
    <w:rsid w:val="00CF6E60"/>
    <w:rsid w:val="00CF7576"/>
    <w:rsid w:val="00CF7B79"/>
    <w:rsid w:val="00CF7BCA"/>
    <w:rsid w:val="00D008FD"/>
    <w:rsid w:val="00D01D5A"/>
    <w:rsid w:val="00D02A46"/>
    <w:rsid w:val="00D0321C"/>
    <w:rsid w:val="00D032C7"/>
    <w:rsid w:val="00D035EC"/>
    <w:rsid w:val="00D04DD9"/>
    <w:rsid w:val="00D06144"/>
    <w:rsid w:val="00D063BC"/>
    <w:rsid w:val="00D06AB1"/>
    <w:rsid w:val="00D072ED"/>
    <w:rsid w:val="00D07A16"/>
    <w:rsid w:val="00D1067E"/>
    <w:rsid w:val="00D10F50"/>
    <w:rsid w:val="00D11272"/>
    <w:rsid w:val="00D126F5"/>
    <w:rsid w:val="00D1489E"/>
    <w:rsid w:val="00D15998"/>
    <w:rsid w:val="00D201A4"/>
    <w:rsid w:val="00D20737"/>
    <w:rsid w:val="00D21E81"/>
    <w:rsid w:val="00D223DE"/>
    <w:rsid w:val="00D239B3"/>
    <w:rsid w:val="00D252E0"/>
    <w:rsid w:val="00D25E37"/>
    <w:rsid w:val="00D2661A"/>
    <w:rsid w:val="00D26F69"/>
    <w:rsid w:val="00D27582"/>
    <w:rsid w:val="00D27EC4"/>
    <w:rsid w:val="00D32719"/>
    <w:rsid w:val="00D33333"/>
    <w:rsid w:val="00D352A2"/>
    <w:rsid w:val="00D4162B"/>
    <w:rsid w:val="00D4387C"/>
    <w:rsid w:val="00D4514F"/>
    <w:rsid w:val="00D451E2"/>
    <w:rsid w:val="00D45E89"/>
    <w:rsid w:val="00D45E8D"/>
    <w:rsid w:val="00D466AE"/>
    <w:rsid w:val="00D4734F"/>
    <w:rsid w:val="00D4775C"/>
    <w:rsid w:val="00D50C84"/>
    <w:rsid w:val="00D51BF3"/>
    <w:rsid w:val="00D56045"/>
    <w:rsid w:val="00D66846"/>
    <w:rsid w:val="00D675FB"/>
    <w:rsid w:val="00D70ECB"/>
    <w:rsid w:val="00D71F25"/>
    <w:rsid w:val="00D72748"/>
    <w:rsid w:val="00D72A9C"/>
    <w:rsid w:val="00D74CBF"/>
    <w:rsid w:val="00D77031"/>
    <w:rsid w:val="00D82A83"/>
    <w:rsid w:val="00D834C2"/>
    <w:rsid w:val="00D83611"/>
    <w:rsid w:val="00D8362C"/>
    <w:rsid w:val="00D84941"/>
    <w:rsid w:val="00D84FA1"/>
    <w:rsid w:val="00D851F0"/>
    <w:rsid w:val="00D86AF2"/>
    <w:rsid w:val="00D86DB7"/>
    <w:rsid w:val="00D86DFF"/>
    <w:rsid w:val="00D90FBD"/>
    <w:rsid w:val="00D926D0"/>
    <w:rsid w:val="00D92CB2"/>
    <w:rsid w:val="00D93030"/>
    <w:rsid w:val="00D94138"/>
    <w:rsid w:val="00D950E1"/>
    <w:rsid w:val="00D952A6"/>
    <w:rsid w:val="00D962C2"/>
    <w:rsid w:val="00D97F99"/>
    <w:rsid w:val="00DA11B1"/>
    <w:rsid w:val="00DA1E08"/>
    <w:rsid w:val="00DA24F8"/>
    <w:rsid w:val="00DA28E8"/>
    <w:rsid w:val="00DA38D3"/>
    <w:rsid w:val="00DA3932"/>
    <w:rsid w:val="00DA3AFC"/>
    <w:rsid w:val="00DA64F8"/>
    <w:rsid w:val="00DA6C15"/>
    <w:rsid w:val="00DB0258"/>
    <w:rsid w:val="00DB3761"/>
    <w:rsid w:val="00DB3809"/>
    <w:rsid w:val="00DB38EE"/>
    <w:rsid w:val="00DB3A08"/>
    <w:rsid w:val="00DB498B"/>
    <w:rsid w:val="00DB49B7"/>
    <w:rsid w:val="00DB66CA"/>
    <w:rsid w:val="00DB6BCA"/>
    <w:rsid w:val="00DB73F7"/>
    <w:rsid w:val="00DC0321"/>
    <w:rsid w:val="00DC16E7"/>
    <w:rsid w:val="00DC3067"/>
    <w:rsid w:val="00DC370B"/>
    <w:rsid w:val="00DC4FF9"/>
    <w:rsid w:val="00DC5B90"/>
    <w:rsid w:val="00DD00FF"/>
    <w:rsid w:val="00DD0619"/>
    <w:rsid w:val="00DD07FB"/>
    <w:rsid w:val="00DD25C6"/>
    <w:rsid w:val="00DD32F2"/>
    <w:rsid w:val="00DD4170"/>
    <w:rsid w:val="00DD4FE5"/>
    <w:rsid w:val="00DD54B0"/>
    <w:rsid w:val="00DD57EE"/>
    <w:rsid w:val="00DD5FA1"/>
    <w:rsid w:val="00DD6BCC"/>
    <w:rsid w:val="00DE0A4B"/>
    <w:rsid w:val="00DE2410"/>
    <w:rsid w:val="00DE2939"/>
    <w:rsid w:val="00DE3068"/>
    <w:rsid w:val="00DE6E81"/>
    <w:rsid w:val="00DE703F"/>
    <w:rsid w:val="00DE7595"/>
    <w:rsid w:val="00DF1961"/>
    <w:rsid w:val="00DF1E4E"/>
    <w:rsid w:val="00DF44DE"/>
    <w:rsid w:val="00DF56A8"/>
    <w:rsid w:val="00DF5DC5"/>
    <w:rsid w:val="00E01138"/>
    <w:rsid w:val="00E02DFB"/>
    <w:rsid w:val="00E030F9"/>
    <w:rsid w:val="00E0311A"/>
    <w:rsid w:val="00E03138"/>
    <w:rsid w:val="00E04F09"/>
    <w:rsid w:val="00E05DF8"/>
    <w:rsid w:val="00E06404"/>
    <w:rsid w:val="00E07609"/>
    <w:rsid w:val="00E10C0A"/>
    <w:rsid w:val="00E11A85"/>
    <w:rsid w:val="00E12495"/>
    <w:rsid w:val="00E15CCD"/>
    <w:rsid w:val="00E202EF"/>
    <w:rsid w:val="00E210B5"/>
    <w:rsid w:val="00E2161C"/>
    <w:rsid w:val="00E23348"/>
    <w:rsid w:val="00E23D99"/>
    <w:rsid w:val="00E2552F"/>
    <w:rsid w:val="00E3137A"/>
    <w:rsid w:val="00E32CCF"/>
    <w:rsid w:val="00E34A98"/>
    <w:rsid w:val="00E35D1E"/>
    <w:rsid w:val="00E364F9"/>
    <w:rsid w:val="00E365FA"/>
    <w:rsid w:val="00E36789"/>
    <w:rsid w:val="00E403FF"/>
    <w:rsid w:val="00E43978"/>
    <w:rsid w:val="00E43DFE"/>
    <w:rsid w:val="00E44A83"/>
    <w:rsid w:val="00E44D00"/>
    <w:rsid w:val="00E44FD0"/>
    <w:rsid w:val="00E502C1"/>
    <w:rsid w:val="00E502DD"/>
    <w:rsid w:val="00E50D3A"/>
    <w:rsid w:val="00E51387"/>
    <w:rsid w:val="00E51E68"/>
    <w:rsid w:val="00E52EFD"/>
    <w:rsid w:val="00E5408A"/>
    <w:rsid w:val="00E56800"/>
    <w:rsid w:val="00E60C63"/>
    <w:rsid w:val="00E62FF9"/>
    <w:rsid w:val="00E635D6"/>
    <w:rsid w:val="00E639BC"/>
    <w:rsid w:val="00E664CC"/>
    <w:rsid w:val="00E66C33"/>
    <w:rsid w:val="00E70388"/>
    <w:rsid w:val="00E70F92"/>
    <w:rsid w:val="00E74C54"/>
    <w:rsid w:val="00E75D59"/>
    <w:rsid w:val="00E77A03"/>
    <w:rsid w:val="00E8012E"/>
    <w:rsid w:val="00E822E8"/>
    <w:rsid w:val="00E82554"/>
    <w:rsid w:val="00E82606"/>
    <w:rsid w:val="00E83B29"/>
    <w:rsid w:val="00E83C04"/>
    <w:rsid w:val="00E846C8"/>
    <w:rsid w:val="00E84957"/>
    <w:rsid w:val="00E84A55"/>
    <w:rsid w:val="00E85BFF"/>
    <w:rsid w:val="00E87E4A"/>
    <w:rsid w:val="00E9015A"/>
    <w:rsid w:val="00E90391"/>
    <w:rsid w:val="00E906C2"/>
    <w:rsid w:val="00E9185B"/>
    <w:rsid w:val="00E9311F"/>
    <w:rsid w:val="00E934D1"/>
    <w:rsid w:val="00E94AF0"/>
    <w:rsid w:val="00E95D13"/>
    <w:rsid w:val="00E95DD3"/>
    <w:rsid w:val="00E969D5"/>
    <w:rsid w:val="00EA0728"/>
    <w:rsid w:val="00EA394D"/>
    <w:rsid w:val="00EA5314"/>
    <w:rsid w:val="00EA58D1"/>
    <w:rsid w:val="00EA61BC"/>
    <w:rsid w:val="00EA681A"/>
    <w:rsid w:val="00EA735B"/>
    <w:rsid w:val="00EB156B"/>
    <w:rsid w:val="00EB1E69"/>
    <w:rsid w:val="00EB2086"/>
    <w:rsid w:val="00EB3746"/>
    <w:rsid w:val="00EB4C8A"/>
    <w:rsid w:val="00EB5EDF"/>
    <w:rsid w:val="00EB60FE"/>
    <w:rsid w:val="00EB74DB"/>
    <w:rsid w:val="00EB7758"/>
    <w:rsid w:val="00EC1E4C"/>
    <w:rsid w:val="00EC5359"/>
    <w:rsid w:val="00EC562A"/>
    <w:rsid w:val="00ED0435"/>
    <w:rsid w:val="00ED067A"/>
    <w:rsid w:val="00ED265A"/>
    <w:rsid w:val="00ED2B50"/>
    <w:rsid w:val="00ED3123"/>
    <w:rsid w:val="00ED3231"/>
    <w:rsid w:val="00EE0350"/>
    <w:rsid w:val="00EE0719"/>
    <w:rsid w:val="00EE0E80"/>
    <w:rsid w:val="00EE47F2"/>
    <w:rsid w:val="00EE613F"/>
    <w:rsid w:val="00EE7295"/>
    <w:rsid w:val="00EE7869"/>
    <w:rsid w:val="00EF054A"/>
    <w:rsid w:val="00EF191A"/>
    <w:rsid w:val="00EF3235"/>
    <w:rsid w:val="00EF60B4"/>
    <w:rsid w:val="00EF7E72"/>
    <w:rsid w:val="00F00493"/>
    <w:rsid w:val="00F00C2A"/>
    <w:rsid w:val="00F02B6D"/>
    <w:rsid w:val="00F036B5"/>
    <w:rsid w:val="00F04A6C"/>
    <w:rsid w:val="00F05D18"/>
    <w:rsid w:val="00F06D37"/>
    <w:rsid w:val="00F07B9D"/>
    <w:rsid w:val="00F11586"/>
    <w:rsid w:val="00F1183B"/>
    <w:rsid w:val="00F11C9F"/>
    <w:rsid w:val="00F12263"/>
    <w:rsid w:val="00F1409D"/>
    <w:rsid w:val="00F14214"/>
    <w:rsid w:val="00F157A9"/>
    <w:rsid w:val="00F2277D"/>
    <w:rsid w:val="00F24F9D"/>
    <w:rsid w:val="00F25BB6"/>
    <w:rsid w:val="00F25CC2"/>
    <w:rsid w:val="00F26586"/>
    <w:rsid w:val="00F26A91"/>
    <w:rsid w:val="00F26B7E"/>
    <w:rsid w:val="00F271E6"/>
    <w:rsid w:val="00F27A3B"/>
    <w:rsid w:val="00F30951"/>
    <w:rsid w:val="00F33817"/>
    <w:rsid w:val="00F3597E"/>
    <w:rsid w:val="00F36284"/>
    <w:rsid w:val="00F420D5"/>
    <w:rsid w:val="00F42FD5"/>
    <w:rsid w:val="00F451EA"/>
    <w:rsid w:val="00F45447"/>
    <w:rsid w:val="00F456C6"/>
    <w:rsid w:val="00F4577B"/>
    <w:rsid w:val="00F46496"/>
    <w:rsid w:val="00F474D0"/>
    <w:rsid w:val="00F47E78"/>
    <w:rsid w:val="00F50179"/>
    <w:rsid w:val="00F515EE"/>
    <w:rsid w:val="00F53ABD"/>
    <w:rsid w:val="00F55491"/>
    <w:rsid w:val="00F55C07"/>
    <w:rsid w:val="00F56511"/>
    <w:rsid w:val="00F56EC4"/>
    <w:rsid w:val="00F60265"/>
    <w:rsid w:val="00F6178C"/>
    <w:rsid w:val="00F6194E"/>
    <w:rsid w:val="00F623AC"/>
    <w:rsid w:val="00F62F41"/>
    <w:rsid w:val="00F6412A"/>
    <w:rsid w:val="00F650A3"/>
    <w:rsid w:val="00F65893"/>
    <w:rsid w:val="00F666F0"/>
    <w:rsid w:val="00F66A4A"/>
    <w:rsid w:val="00F71E22"/>
    <w:rsid w:val="00F72142"/>
    <w:rsid w:val="00F72AE7"/>
    <w:rsid w:val="00F779BF"/>
    <w:rsid w:val="00F80638"/>
    <w:rsid w:val="00F8246A"/>
    <w:rsid w:val="00F833BA"/>
    <w:rsid w:val="00F84962"/>
    <w:rsid w:val="00F84FD0"/>
    <w:rsid w:val="00F859A8"/>
    <w:rsid w:val="00F85CD9"/>
    <w:rsid w:val="00F86D87"/>
    <w:rsid w:val="00F909E1"/>
    <w:rsid w:val="00F9108B"/>
    <w:rsid w:val="00F91349"/>
    <w:rsid w:val="00F9137D"/>
    <w:rsid w:val="00F914B5"/>
    <w:rsid w:val="00F93A8A"/>
    <w:rsid w:val="00F95248"/>
    <w:rsid w:val="00F956A9"/>
    <w:rsid w:val="00F95ED8"/>
    <w:rsid w:val="00F963ED"/>
    <w:rsid w:val="00F966CF"/>
    <w:rsid w:val="00F96CAE"/>
    <w:rsid w:val="00F97C99"/>
    <w:rsid w:val="00FA4A42"/>
    <w:rsid w:val="00FA662D"/>
    <w:rsid w:val="00FA6640"/>
    <w:rsid w:val="00FA73B1"/>
    <w:rsid w:val="00FB0CB9"/>
    <w:rsid w:val="00FB231D"/>
    <w:rsid w:val="00FB2F37"/>
    <w:rsid w:val="00FB45F1"/>
    <w:rsid w:val="00FB4A72"/>
    <w:rsid w:val="00FB54E8"/>
    <w:rsid w:val="00FB7054"/>
    <w:rsid w:val="00FC0866"/>
    <w:rsid w:val="00FC17B7"/>
    <w:rsid w:val="00FC1D8A"/>
    <w:rsid w:val="00FC2045"/>
    <w:rsid w:val="00FC2CB7"/>
    <w:rsid w:val="00FC3781"/>
    <w:rsid w:val="00FC4090"/>
    <w:rsid w:val="00FC55B4"/>
    <w:rsid w:val="00FC60BF"/>
    <w:rsid w:val="00FD00E6"/>
    <w:rsid w:val="00FD09A1"/>
    <w:rsid w:val="00FD2A7C"/>
    <w:rsid w:val="00FD5944"/>
    <w:rsid w:val="00FD59EB"/>
    <w:rsid w:val="00FD7299"/>
    <w:rsid w:val="00FE15DE"/>
    <w:rsid w:val="00FE1FBE"/>
    <w:rsid w:val="00FE2FC3"/>
    <w:rsid w:val="00FE3901"/>
    <w:rsid w:val="00FE39D3"/>
    <w:rsid w:val="00FE4BCE"/>
    <w:rsid w:val="00FE50CE"/>
    <w:rsid w:val="00FE54AE"/>
    <w:rsid w:val="00FE576A"/>
    <w:rsid w:val="00FE5D29"/>
    <w:rsid w:val="00FE7E79"/>
    <w:rsid w:val="00FF3E7D"/>
    <w:rsid w:val="00FF459B"/>
    <w:rsid w:val="00FF5B99"/>
    <w:rsid w:val="00FF730C"/>
    <w:rsid w:val="00FF73F4"/>
    <w:rsid w:val="00FF74A3"/>
    <w:rsid w:val="00FF7CE4"/>
    <w:rsid w:val="00FF7E39"/>
    <w:rsid w:val="01040E08"/>
    <w:rsid w:val="01C275B5"/>
    <w:rsid w:val="02DD4CA7"/>
    <w:rsid w:val="046C5F6B"/>
    <w:rsid w:val="056F49D3"/>
    <w:rsid w:val="05A5708C"/>
    <w:rsid w:val="05BD2906"/>
    <w:rsid w:val="05E402B3"/>
    <w:rsid w:val="07245E7A"/>
    <w:rsid w:val="0736755D"/>
    <w:rsid w:val="07A33243"/>
    <w:rsid w:val="0A8A584E"/>
    <w:rsid w:val="0AB87005"/>
    <w:rsid w:val="0AC0235E"/>
    <w:rsid w:val="0B772A1C"/>
    <w:rsid w:val="0B8D0492"/>
    <w:rsid w:val="0BAA4AE6"/>
    <w:rsid w:val="0D075957"/>
    <w:rsid w:val="0DF547F1"/>
    <w:rsid w:val="0E1D240B"/>
    <w:rsid w:val="0E8D07A9"/>
    <w:rsid w:val="0F056591"/>
    <w:rsid w:val="0F7B4AA5"/>
    <w:rsid w:val="0F8E5069"/>
    <w:rsid w:val="10EC12FB"/>
    <w:rsid w:val="11F93289"/>
    <w:rsid w:val="127D1A4B"/>
    <w:rsid w:val="1360023A"/>
    <w:rsid w:val="136B686D"/>
    <w:rsid w:val="137D5C33"/>
    <w:rsid w:val="14921F57"/>
    <w:rsid w:val="17376522"/>
    <w:rsid w:val="17BD3EAD"/>
    <w:rsid w:val="18171035"/>
    <w:rsid w:val="19702934"/>
    <w:rsid w:val="1AD75285"/>
    <w:rsid w:val="1B0D00A7"/>
    <w:rsid w:val="1B3A4545"/>
    <w:rsid w:val="1B3F2E2B"/>
    <w:rsid w:val="1B6C00C4"/>
    <w:rsid w:val="1C206C54"/>
    <w:rsid w:val="1DB570A7"/>
    <w:rsid w:val="1E441ED0"/>
    <w:rsid w:val="1EF477C0"/>
    <w:rsid w:val="200A7EAB"/>
    <w:rsid w:val="203115A6"/>
    <w:rsid w:val="207D6F97"/>
    <w:rsid w:val="20F65FF4"/>
    <w:rsid w:val="21B903EA"/>
    <w:rsid w:val="21DA40F7"/>
    <w:rsid w:val="21FB3EF8"/>
    <w:rsid w:val="22257808"/>
    <w:rsid w:val="23FA5DCB"/>
    <w:rsid w:val="24AC5090"/>
    <w:rsid w:val="24C10319"/>
    <w:rsid w:val="25AB583C"/>
    <w:rsid w:val="25F26B8E"/>
    <w:rsid w:val="260871F2"/>
    <w:rsid w:val="269006BA"/>
    <w:rsid w:val="26DB7EAB"/>
    <w:rsid w:val="26FC1F69"/>
    <w:rsid w:val="27E1319C"/>
    <w:rsid w:val="295D08C4"/>
    <w:rsid w:val="2A522A67"/>
    <w:rsid w:val="2D633159"/>
    <w:rsid w:val="2EF00264"/>
    <w:rsid w:val="2F3D5106"/>
    <w:rsid w:val="2FD20FDF"/>
    <w:rsid w:val="2FD82706"/>
    <w:rsid w:val="3354339C"/>
    <w:rsid w:val="338347DE"/>
    <w:rsid w:val="344C13E3"/>
    <w:rsid w:val="34D2083A"/>
    <w:rsid w:val="35104F87"/>
    <w:rsid w:val="363C506C"/>
    <w:rsid w:val="377A55C6"/>
    <w:rsid w:val="37DD61BF"/>
    <w:rsid w:val="382D2531"/>
    <w:rsid w:val="38957D6D"/>
    <w:rsid w:val="38FB2756"/>
    <w:rsid w:val="39D50181"/>
    <w:rsid w:val="3AB34775"/>
    <w:rsid w:val="3E347550"/>
    <w:rsid w:val="3F78270F"/>
    <w:rsid w:val="3FDF038F"/>
    <w:rsid w:val="40E16316"/>
    <w:rsid w:val="42081501"/>
    <w:rsid w:val="429513FF"/>
    <w:rsid w:val="42B35E13"/>
    <w:rsid w:val="4317715E"/>
    <w:rsid w:val="44A33EC7"/>
    <w:rsid w:val="450D2C7A"/>
    <w:rsid w:val="45383663"/>
    <w:rsid w:val="46422064"/>
    <w:rsid w:val="474E7DCE"/>
    <w:rsid w:val="47965C4E"/>
    <w:rsid w:val="47AC12D3"/>
    <w:rsid w:val="47EA69EB"/>
    <w:rsid w:val="48164D90"/>
    <w:rsid w:val="48D83DF3"/>
    <w:rsid w:val="4A1018B8"/>
    <w:rsid w:val="4A6216A2"/>
    <w:rsid w:val="4A795C07"/>
    <w:rsid w:val="4B0F4BE8"/>
    <w:rsid w:val="4B153B46"/>
    <w:rsid w:val="4C934C01"/>
    <w:rsid w:val="4D455452"/>
    <w:rsid w:val="4DB27765"/>
    <w:rsid w:val="4DCA28A4"/>
    <w:rsid w:val="4E500334"/>
    <w:rsid w:val="4EED16E1"/>
    <w:rsid w:val="4F440CE2"/>
    <w:rsid w:val="50ED3CF8"/>
    <w:rsid w:val="519F3858"/>
    <w:rsid w:val="51AF4551"/>
    <w:rsid w:val="5281374D"/>
    <w:rsid w:val="53E05197"/>
    <w:rsid w:val="540576E0"/>
    <w:rsid w:val="54225479"/>
    <w:rsid w:val="5479443C"/>
    <w:rsid w:val="55436576"/>
    <w:rsid w:val="55606FA3"/>
    <w:rsid w:val="55B418EC"/>
    <w:rsid w:val="55B61569"/>
    <w:rsid w:val="55C2539B"/>
    <w:rsid w:val="56217791"/>
    <w:rsid w:val="569C7FF0"/>
    <w:rsid w:val="57A17F98"/>
    <w:rsid w:val="5A196A62"/>
    <w:rsid w:val="5A3B7962"/>
    <w:rsid w:val="5BDC0494"/>
    <w:rsid w:val="5BF000ED"/>
    <w:rsid w:val="5C662AFD"/>
    <w:rsid w:val="5DA15A9B"/>
    <w:rsid w:val="609255FF"/>
    <w:rsid w:val="60D1764E"/>
    <w:rsid w:val="63F01D18"/>
    <w:rsid w:val="644251D8"/>
    <w:rsid w:val="64CD4415"/>
    <w:rsid w:val="64E44AA8"/>
    <w:rsid w:val="64FC46C2"/>
    <w:rsid w:val="652C579B"/>
    <w:rsid w:val="65566374"/>
    <w:rsid w:val="67546773"/>
    <w:rsid w:val="676C398B"/>
    <w:rsid w:val="69AA7EC4"/>
    <w:rsid w:val="69E75E79"/>
    <w:rsid w:val="69EE0857"/>
    <w:rsid w:val="6AFA2A84"/>
    <w:rsid w:val="6C256AA0"/>
    <w:rsid w:val="6D403BB2"/>
    <w:rsid w:val="6D9B295A"/>
    <w:rsid w:val="6D9F7933"/>
    <w:rsid w:val="6F235519"/>
    <w:rsid w:val="6F705600"/>
    <w:rsid w:val="708878D6"/>
    <w:rsid w:val="723A73DD"/>
    <w:rsid w:val="72513C29"/>
    <w:rsid w:val="73413112"/>
    <w:rsid w:val="73B02FB5"/>
    <w:rsid w:val="741038D1"/>
    <w:rsid w:val="774A0459"/>
    <w:rsid w:val="77980A6E"/>
    <w:rsid w:val="78DE0702"/>
    <w:rsid w:val="7A1B1DB1"/>
    <w:rsid w:val="7A213A5B"/>
    <w:rsid w:val="7A7B7811"/>
    <w:rsid w:val="7B001D83"/>
    <w:rsid w:val="7B8C08E9"/>
    <w:rsid w:val="7D01716D"/>
    <w:rsid w:val="7D783FEA"/>
    <w:rsid w:val="7E5731E2"/>
    <w:rsid w:val="7EE97B45"/>
    <w:rsid w:val="7F296FB2"/>
    <w:rsid w:val="7F7D6EC7"/>
    <w:rsid w:val="7FDE22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56171A"/>
  <w15:docId w15:val="{784B74A4-8911-4D6F-AD99-EBCE4A56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Document Map"/>
    <w:basedOn w:val="afff5"/>
    <w:link w:val="afffb"/>
    <w:uiPriority w:val="99"/>
    <w:semiHidden/>
    <w:unhideWhenUsed/>
    <w:qFormat/>
    <w:rPr>
      <w:rFonts w:ascii="宋体"/>
      <w:sz w:val="18"/>
      <w:szCs w:val="18"/>
    </w:rPr>
  </w:style>
  <w:style w:type="paragraph" w:styleId="afffc">
    <w:name w:val="annotation text"/>
    <w:basedOn w:val="afff5"/>
    <w:link w:val="afffd"/>
    <w:uiPriority w:val="99"/>
    <w:semiHidden/>
    <w:unhideWhenUsed/>
    <w:qFormat/>
    <w:pPr>
      <w:jc w:val="left"/>
    </w:pPr>
  </w:style>
  <w:style w:type="paragraph" w:styleId="afffe">
    <w:name w:val="Body Text"/>
    <w:basedOn w:val="afff5"/>
    <w:link w:val="affff"/>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f0">
    <w:name w:val="Date"/>
    <w:basedOn w:val="afff5"/>
    <w:next w:val="afff5"/>
    <w:link w:val="affff1"/>
    <w:uiPriority w:val="99"/>
    <w:semiHidden/>
    <w:unhideWhenUsed/>
    <w:qFormat/>
    <w:pPr>
      <w:ind w:leftChars="2500" w:left="100"/>
    </w:pPr>
  </w:style>
  <w:style w:type="paragraph" w:styleId="affff2">
    <w:name w:val="Balloon Text"/>
    <w:basedOn w:val="afff5"/>
    <w:link w:val="affff3"/>
    <w:uiPriority w:val="99"/>
    <w:semiHidden/>
    <w:unhideWhenUsed/>
    <w:qFormat/>
    <w:rPr>
      <w:sz w:val="18"/>
      <w:szCs w:val="18"/>
    </w:rPr>
  </w:style>
  <w:style w:type="paragraph" w:styleId="affff4">
    <w:name w:val="footer"/>
    <w:basedOn w:val="afff5"/>
    <w:link w:val="affff5"/>
    <w:uiPriority w:val="99"/>
    <w:qFormat/>
    <w:pPr>
      <w:tabs>
        <w:tab w:val="center" w:pos="4153"/>
        <w:tab w:val="right" w:pos="8306"/>
      </w:tabs>
      <w:adjustRightInd/>
      <w:snapToGrid w:val="0"/>
      <w:spacing w:line="240" w:lineRule="auto"/>
      <w:jc w:val="right"/>
    </w:pPr>
    <w:rPr>
      <w:rFonts w:ascii="宋体"/>
      <w:sz w:val="18"/>
      <w:szCs w:val="18"/>
    </w:rPr>
  </w:style>
  <w:style w:type="paragraph" w:styleId="affff6">
    <w:name w:val="header"/>
    <w:basedOn w:val="afff5"/>
    <w:link w:val="affff7"/>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8">
    <w:name w:val="footnote text"/>
    <w:basedOn w:val="afff5"/>
    <w:next w:val="afff5"/>
    <w:link w:val="affff9"/>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a">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b">
    <w:name w:val="Title"/>
    <w:basedOn w:val="afff5"/>
    <w:link w:val="affffc"/>
    <w:qFormat/>
    <w:pPr>
      <w:spacing w:before="240" w:after="60"/>
      <w:jc w:val="center"/>
      <w:outlineLvl w:val="0"/>
    </w:pPr>
    <w:rPr>
      <w:rFonts w:ascii="Arial" w:hAnsi="Arial" w:cs="Arial"/>
      <w:b/>
      <w:bCs/>
      <w:sz w:val="32"/>
      <w:szCs w:val="32"/>
    </w:rPr>
  </w:style>
  <w:style w:type="paragraph" w:styleId="affffd">
    <w:name w:val="annotation subject"/>
    <w:basedOn w:val="afffc"/>
    <w:next w:val="afffc"/>
    <w:link w:val="affffe"/>
    <w:uiPriority w:val="99"/>
    <w:semiHidden/>
    <w:unhideWhenUsed/>
    <w:qFormat/>
    <w:rPr>
      <w:b/>
      <w:bCs/>
    </w:rPr>
  </w:style>
  <w:style w:type="table" w:styleId="afffff">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0">
    <w:name w:val="Strong"/>
    <w:uiPriority w:val="22"/>
    <w:qFormat/>
    <w:rPr>
      <w:b/>
      <w:bCs/>
    </w:rPr>
  </w:style>
  <w:style w:type="character" w:styleId="afffff1">
    <w:name w:val="page number"/>
    <w:qFormat/>
    <w:rPr>
      <w:rFonts w:ascii="宋体" w:eastAsia="宋体" w:hAnsi="Times New Roman"/>
      <w:sz w:val="18"/>
    </w:rPr>
  </w:style>
  <w:style w:type="character" w:styleId="afffff2">
    <w:name w:val="Emphasis"/>
    <w:uiPriority w:val="20"/>
    <w:qFormat/>
    <w:rPr>
      <w:i/>
      <w:iCs/>
    </w:rPr>
  </w:style>
  <w:style w:type="character" w:styleId="afffff3">
    <w:name w:val="Hyperlink"/>
    <w:uiPriority w:val="99"/>
    <w:qFormat/>
    <w:rPr>
      <w:rFonts w:ascii="宋体" w:eastAsia="宋体" w:hAnsi="Times New Roman"/>
      <w:color w:val="auto"/>
      <w:spacing w:val="0"/>
      <w:w w:val="100"/>
      <w:position w:val="0"/>
      <w:sz w:val="21"/>
      <w:u w:val="none"/>
      <w:vertAlign w:val="baseline"/>
    </w:rPr>
  </w:style>
  <w:style w:type="character" w:styleId="afffff4">
    <w:name w:val="annotation reference"/>
    <w:basedOn w:val="afff6"/>
    <w:uiPriority w:val="99"/>
    <w:semiHidden/>
    <w:unhideWhenUsed/>
    <w:qFormat/>
    <w:rPr>
      <w:sz w:val="21"/>
      <w:szCs w:val="21"/>
    </w:rPr>
  </w:style>
  <w:style w:type="character" w:styleId="afffff5">
    <w:name w:val="footnote reference"/>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7">
    <w:name w:val="页眉 字符"/>
    <w:link w:val="affff6"/>
    <w:uiPriority w:val="99"/>
    <w:qFormat/>
    <w:rPr>
      <w:rFonts w:ascii="Times New Roman" w:eastAsia="宋体" w:hAnsi="Times New Roman" w:cs="Times New Roman"/>
      <w:sz w:val="18"/>
      <w:szCs w:val="18"/>
    </w:rPr>
  </w:style>
  <w:style w:type="character" w:customStyle="1" w:styleId="affff5">
    <w:name w:val="页脚 字符"/>
    <w:link w:val="affff4"/>
    <w:uiPriority w:val="99"/>
    <w:qFormat/>
    <w:rPr>
      <w:rFonts w:ascii="宋体" w:eastAsia="宋体" w:hAnsi="Times New Roman" w:cs="Times New Roman"/>
      <w:sz w:val="18"/>
      <w:szCs w:val="18"/>
    </w:rPr>
  </w:style>
  <w:style w:type="character" w:customStyle="1" w:styleId="affff3">
    <w:name w:val="批注框文本 字符"/>
    <w:link w:val="affff2"/>
    <w:uiPriority w:val="99"/>
    <w:semiHidden/>
    <w:qFormat/>
    <w:rPr>
      <w:sz w:val="18"/>
      <w:szCs w:val="18"/>
    </w:rPr>
  </w:style>
  <w:style w:type="paragraph" w:styleId="afffff6">
    <w:name w:val="Quote"/>
    <w:basedOn w:val="afff5"/>
    <w:next w:val="afff5"/>
    <w:link w:val="afffff7"/>
    <w:uiPriority w:val="29"/>
    <w:qFormat/>
    <w:rPr>
      <w:i/>
      <w:iCs/>
      <w:color w:val="000000"/>
    </w:rPr>
  </w:style>
  <w:style w:type="character" w:customStyle="1" w:styleId="afffff7">
    <w:name w:val="引用 字符"/>
    <w:link w:val="afffff6"/>
    <w:uiPriority w:val="29"/>
    <w:qFormat/>
    <w:rPr>
      <w:i/>
      <w:iCs/>
      <w:color w:val="000000"/>
    </w:rPr>
  </w:style>
  <w:style w:type="character" w:customStyle="1" w:styleId="affffc">
    <w:name w:val="标题 字符"/>
    <w:link w:val="affffb"/>
    <w:qFormat/>
    <w:rPr>
      <w:rFonts w:ascii="Arial" w:eastAsia="宋体" w:hAnsi="Arial" w:cs="Arial"/>
      <w:b/>
      <w:bCs/>
      <w:sz w:val="32"/>
      <w:szCs w:val="32"/>
    </w:rPr>
  </w:style>
  <w:style w:type="paragraph" w:customStyle="1" w:styleId="af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a">
    <w:name w:val="标准文件_页脚偶数页"/>
    <w:qFormat/>
    <w:pPr>
      <w:ind w:left="227"/>
    </w:pPr>
    <w:rPr>
      <w:rFonts w:ascii="宋体"/>
      <w:sz w:val="18"/>
    </w:rPr>
  </w:style>
  <w:style w:type="paragraph" w:customStyle="1" w:styleId="afffffb">
    <w:name w:val="标准文件_页脚奇数页"/>
    <w:qFormat/>
    <w:pPr>
      <w:ind w:right="227"/>
      <w:jc w:val="right"/>
    </w:pPr>
    <w:rPr>
      <w:rFonts w:ascii="宋体"/>
      <w:sz w:val="18"/>
    </w:rPr>
  </w:style>
  <w:style w:type="paragraph" w:customStyle="1" w:styleId="af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d">
    <w:name w:val="标准文件_标准正文"/>
    <w:basedOn w:val="afff5"/>
    <w:next w:val="afffffe"/>
    <w:qFormat/>
    <w:pPr>
      <w:snapToGrid w:val="0"/>
      <w:ind w:firstLineChars="200" w:firstLine="200"/>
    </w:pPr>
    <w:rPr>
      <w:kern w:val="0"/>
    </w:rPr>
  </w:style>
  <w:style w:type="paragraph" w:customStyle="1" w:styleId="afffffe">
    <w:name w:val="标准文件_段"/>
    <w:link w:val="Char"/>
    <w:qFormat/>
    <w:pPr>
      <w:autoSpaceDE w:val="0"/>
      <w:autoSpaceDN w:val="0"/>
      <w:ind w:firstLineChars="200" w:firstLine="200"/>
      <w:jc w:val="both"/>
    </w:pPr>
    <w:rPr>
      <w:rFonts w:ascii="宋体"/>
      <w:sz w:val="21"/>
    </w:rPr>
  </w:style>
  <w:style w:type="paragraph" w:customStyle="1" w:styleId="affffff">
    <w:name w:val="标准文件_版本"/>
    <w:basedOn w:val="afffffd"/>
    <w:qFormat/>
    <w:pPr>
      <w:adjustRightInd/>
      <w:snapToGrid/>
      <w:ind w:firstLineChars="0" w:firstLine="0"/>
    </w:pPr>
    <w:rPr>
      <w:rFonts w:ascii="宋体" w:hAnsi="宋体"/>
      <w:kern w:val="2"/>
    </w:rPr>
  </w:style>
  <w:style w:type="paragraph" w:customStyle="1" w:styleId="affffff0">
    <w:name w:val="标准文件_标准部门"/>
    <w:basedOn w:val="afff5"/>
    <w:qFormat/>
    <w:pPr>
      <w:jc w:val="center"/>
    </w:pPr>
    <w:rPr>
      <w:rFonts w:ascii="黑体" w:eastAsia="黑体"/>
      <w:kern w:val="0"/>
      <w:sz w:val="44"/>
    </w:rPr>
  </w:style>
  <w:style w:type="paragraph" w:customStyle="1" w:styleId="affffff1">
    <w:name w:val="标准文件_标准代替"/>
    <w:basedOn w:val="afff5"/>
    <w:next w:val="afff5"/>
    <w:qFormat/>
    <w:pPr>
      <w:spacing w:line="310" w:lineRule="exact"/>
      <w:jc w:val="right"/>
    </w:pPr>
    <w:rPr>
      <w:rFonts w:ascii="宋体" w:hAnsi="宋体"/>
      <w:kern w:val="0"/>
    </w:rPr>
  </w:style>
  <w:style w:type="paragraph" w:customStyle="1" w:styleId="af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4">
    <w:name w:val="标准文件_页眉偶数页"/>
    <w:basedOn w:val="affffff3"/>
    <w:next w:val="afff5"/>
    <w:qFormat/>
    <w:pPr>
      <w:jc w:val="left"/>
    </w:pPr>
  </w:style>
  <w:style w:type="paragraph" w:customStyle="1" w:styleId="affffff5">
    <w:name w:val="标准文件_参考文献标题"/>
    <w:basedOn w:val="afff5"/>
    <w:next w:val="afff5"/>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e"/>
    <w:qFormat/>
    <w:pPr>
      <w:widowControl w:val="0"/>
      <w:numPr>
        <w:ilvl w:val="3"/>
        <w:numId w:val="2"/>
      </w:numPr>
      <w:spacing w:beforeLines="50" w:afterLines="50"/>
      <w:jc w:val="both"/>
      <w:outlineLvl w:val="2"/>
    </w:pPr>
    <w:rPr>
      <w:rFonts w:ascii="黑体" w:eastAsia="黑体"/>
      <w:sz w:val="21"/>
    </w:rPr>
  </w:style>
  <w:style w:type="character" w:customStyle="1" w:styleId="affffff6">
    <w:name w:val="标准文件_发布"/>
    <w:qFormat/>
    <w:rPr>
      <w:rFonts w:ascii="黑体" w:eastAsia="黑体"/>
      <w:spacing w:val="0"/>
      <w:w w:val="100"/>
      <w:position w:val="3"/>
      <w:sz w:val="28"/>
    </w:rPr>
  </w:style>
  <w:style w:type="paragraph" w:customStyle="1" w:styleId="ad">
    <w:name w:val="标准文件_方框数字列项"/>
    <w:basedOn w:val="afffffe"/>
    <w:qFormat/>
    <w:pPr>
      <w:numPr>
        <w:numId w:val="3"/>
      </w:numPr>
      <w:ind w:firstLineChars="0" w:firstLine="0"/>
    </w:pPr>
  </w:style>
  <w:style w:type="paragraph" w:customStyle="1" w:styleId="affffff7">
    <w:name w:val="标准文件_封面标准编号"/>
    <w:basedOn w:val="afff5"/>
    <w:next w:val="affffff1"/>
    <w:qFormat/>
    <w:pPr>
      <w:spacing w:line="310" w:lineRule="exact"/>
      <w:jc w:val="right"/>
    </w:pPr>
    <w:rPr>
      <w:rFonts w:ascii="黑体" w:eastAsia="黑体"/>
      <w:kern w:val="0"/>
      <w:sz w:val="28"/>
    </w:rPr>
  </w:style>
  <w:style w:type="paragraph" w:customStyle="1" w:styleId="affffff8">
    <w:name w:val="标准文件_封面标准分类号"/>
    <w:basedOn w:val="afff5"/>
    <w:qFormat/>
    <w:rPr>
      <w:rFonts w:ascii="黑体" w:eastAsia="黑体"/>
      <w:b/>
      <w:kern w:val="0"/>
      <w:sz w:val="28"/>
    </w:rPr>
  </w:style>
  <w:style w:type="paragraph" w:customStyle="1" w:styleId="affffff9">
    <w:name w:val="标准文件_封面标准名称"/>
    <w:basedOn w:val="afff5"/>
    <w:qFormat/>
    <w:pPr>
      <w:spacing w:line="240" w:lineRule="auto"/>
      <w:jc w:val="center"/>
    </w:pPr>
    <w:rPr>
      <w:rFonts w:ascii="黑体" w:eastAsia="黑体"/>
      <w:kern w:val="0"/>
      <w:sz w:val="52"/>
    </w:rPr>
  </w:style>
  <w:style w:type="paragraph" w:customStyle="1" w:styleId="affffffa">
    <w:name w:val="标准文件_封面标准英文名称"/>
    <w:basedOn w:val="afff5"/>
    <w:qFormat/>
    <w:pPr>
      <w:spacing w:line="240" w:lineRule="auto"/>
      <w:jc w:val="center"/>
    </w:pPr>
    <w:rPr>
      <w:rFonts w:ascii="黑体" w:eastAsia="黑体"/>
      <w:b/>
      <w:sz w:val="28"/>
    </w:rPr>
  </w:style>
  <w:style w:type="paragraph" w:customStyle="1" w:styleId="affffffb">
    <w:name w:val="标准文件_封面发布日期"/>
    <w:basedOn w:val="afff5"/>
    <w:qFormat/>
    <w:pPr>
      <w:spacing w:line="310" w:lineRule="exact"/>
    </w:pPr>
    <w:rPr>
      <w:rFonts w:ascii="黑体" w:eastAsia="黑体"/>
      <w:kern w:val="0"/>
      <w:sz w:val="28"/>
    </w:rPr>
  </w:style>
  <w:style w:type="paragraph" w:customStyle="1" w:styleId="affffffc">
    <w:name w:val="标准文件_封面密级"/>
    <w:basedOn w:val="afff5"/>
    <w:qFormat/>
    <w:rPr>
      <w:rFonts w:eastAsia="黑体"/>
      <w:sz w:val="32"/>
    </w:rPr>
  </w:style>
  <w:style w:type="paragraph" w:customStyle="1" w:styleId="affffffd">
    <w:name w:val="标准文件_封面实施日期"/>
    <w:basedOn w:val="afff5"/>
    <w:qFormat/>
    <w:pPr>
      <w:spacing w:line="310" w:lineRule="exact"/>
      <w:jc w:val="right"/>
    </w:pPr>
    <w:rPr>
      <w:rFonts w:ascii="黑体" w:eastAsia="黑体"/>
      <w:sz w:val="28"/>
    </w:rPr>
  </w:style>
  <w:style w:type="paragraph" w:customStyle="1" w:styleId="affffffe">
    <w:name w:val="标准文件_封面抬头"/>
    <w:basedOn w:val="af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e"/>
    <w:qFormat/>
    <w:pPr>
      <w:numPr>
        <w:numId w:val="4"/>
      </w:numPr>
      <w:shd w:val="clear" w:color="FFFFFF" w:fill="FFFFFF"/>
      <w:tabs>
        <w:tab w:val="left" w:pos="6406"/>
      </w:tabs>
      <w:spacing w:beforeLines="25" w:afterLines="50"/>
      <w:jc w:val="center"/>
      <w:outlineLvl w:val="0"/>
    </w:pPr>
    <w:rPr>
      <w:rFonts w:ascii="黑体" w:eastAsia="黑体"/>
      <w:sz w:val="21"/>
    </w:rPr>
  </w:style>
  <w:style w:type="paragraph" w:customStyle="1" w:styleId="aff">
    <w:name w:val="标准文件_附录表标题"/>
    <w:next w:val="afffffe"/>
    <w:qFormat/>
    <w:pPr>
      <w:numPr>
        <w:ilvl w:val="1"/>
        <w:numId w:val="5"/>
      </w:numPr>
      <w:adjustRightInd w:val="0"/>
      <w:snapToGrid w:val="0"/>
      <w:spacing w:beforeLines="50" w:afterLines="50"/>
      <w:ind w:firstLine="420"/>
      <w:jc w:val="center"/>
      <w:textAlignment w:val="baseline"/>
    </w:pPr>
    <w:rPr>
      <w:rFonts w:ascii="黑体" w:eastAsia="黑体"/>
      <w:kern w:val="21"/>
      <w:sz w:val="21"/>
    </w:rPr>
  </w:style>
  <w:style w:type="paragraph" w:customStyle="1" w:styleId="aff4">
    <w:name w:val="标准文件_附录一级条标题"/>
    <w:next w:val="afffffe"/>
    <w:qFormat/>
    <w:pPr>
      <w:widowControl w:val="0"/>
      <w:numPr>
        <w:ilvl w:val="1"/>
        <w:numId w:val="4"/>
      </w:numPr>
      <w:spacing w:beforeLines="50" w:afterLines="50"/>
      <w:ind w:left="0"/>
      <w:jc w:val="both"/>
      <w:outlineLvl w:val="2"/>
    </w:pPr>
    <w:rPr>
      <w:rFonts w:ascii="黑体" w:eastAsia="黑体"/>
      <w:kern w:val="21"/>
      <w:sz w:val="21"/>
    </w:rPr>
  </w:style>
  <w:style w:type="paragraph" w:customStyle="1" w:styleId="aff5">
    <w:name w:val="标准文件_附录二级条标题"/>
    <w:basedOn w:val="aff4"/>
    <w:next w:val="afffffe"/>
    <w:qFormat/>
    <w:pPr>
      <w:widowControl/>
      <w:numPr>
        <w:ilvl w:val="2"/>
      </w:numPr>
      <w:wordWrap w:val="0"/>
      <w:overflowPunct w:val="0"/>
      <w:autoSpaceDE w:val="0"/>
      <w:autoSpaceDN w:val="0"/>
      <w:textAlignment w:val="baseline"/>
      <w:outlineLvl w:val="3"/>
    </w:pPr>
  </w:style>
  <w:style w:type="paragraph" w:customStyle="1" w:styleId="afffffff">
    <w:name w:val="标准文件_附录公式"/>
    <w:basedOn w:val="afffffd"/>
    <w:next w:val="af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e"/>
    <w:qFormat/>
    <w:pPr>
      <w:widowControl w:val="0"/>
      <w:numPr>
        <w:ilvl w:val="3"/>
        <w:numId w:val="4"/>
      </w:numPr>
      <w:spacing w:beforeLines="50" w:afterLines="50"/>
      <w:jc w:val="both"/>
      <w:outlineLvl w:val="4"/>
    </w:pPr>
    <w:rPr>
      <w:rFonts w:ascii="黑体" w:eastAsia="黑体"/>
      <w:kern w:val="21"/>
      <w:sz w:val="21"/>
    </w:rPr>
  </w:style>
  <w:style w:type="paragraph" w:customStyle="1" w:styleId="aff7">
    <w:name w:val="标准文件_附录四级条标题"/>
    <w:next w:val="afffffe"/>
    <w:qFormat/>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fe"/>
    <w:qFormat/>
    <w:pPr>
      <w:numPr>
        <w:ilvl w:val="1"/>
        <w:numId w:val="6"/>
      </w:numPr>
      <w:adjustRightInd w:val="0"/>
      <w:snapToGrid w:val="0"/>
      <w:spacing w:beforeLines="50" w:afterLines="50"/>
      <w:ind w:firstLine="420"/>
      <w:jc w:val="center"/>
    </w:pPr>
    <w:rPr>
      <w:rFonts w:ascii="黑体" w:eastAsia="黑体"/>
      <w:sz w:val="21"/>
    </w:rPr>
  </w:style>
  <w:style w:type="paragraph" w:customStyle="1" w:styleId="aff8">
    <w:name w:val="标准文件_附录五级条标题"/>
    <w:next w:val="afffffe"/>
    <w:qFormat/>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e"/>
    <w:qFormat/>
    <w:pPr>
      <w:numPr>
        <w:numId w:val="7"/>
      </w:numPr>
      <w:tabs>
        <w:tab w:val="left" w:pos="6406"/>
      </w:tabs>
      <w:spacing w:before="220" w:after="320"/>
      <w:jc w:val="center"/>
      <w:outlineLvl w:val="0"/>
    </w:pPr>
    <w:rPr>
      <w:rFonts w:ascii="黑体" w:eastAsia="黑体"/>
      <w:sz w:val="21"/>
    </w:rPr>
  </w:style>
  <w:style w:type="character" w:customStyle="1" w:styleId="affff">
    <w:name w:val="正文文本 字符"/>
    <w:link w:val="afffe"/>
    <w:qFormat/>
    <w:rPr>
      <w:rFonts w:ascii="Times New Roman" w:eastAsia="宋体" w:hAnsi="Times New Roman" w:cs="Times New Roman"/>
      <w:szCs w:val="20"/>
    </w:rPr>
  </w:style>
  <w:style w:type="paragraph" w:customStyle="1" w:styleId="afffffff0">
    <w:name w:val="标准文件_附录章标题"/>
    <w:next w:val="af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1">
    <w:name w:val="标准文件_公式后的破折号"/>
    <w:basedOn w:val="afffffe"/>
    <w:next w:val="af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ind w:left="0" w:firstLine="0"/>
      <w:jc w:val="center"/>
      <w:outlineLvl w:val="0"/>
    </w:pPr>
    <w:rPr>
      <w:rFonts w:ascii="黑体" w:eastAsia="黑体"/>
      <w:sz w:val="32"/>
    </w:rPr>
  </w:style>
  <w:style w:type="paragraph" w:customStyle="1" w:styleId="afffffff2">
    <w:name w:val="标准文件_目次、标准名称标题"/>
    <w:basedOn w:val="a6"/>
    <w:next w:val="afffffe"/>
    <w:qFormat/>
    <w:pPr>
      <w:spacing w:line="460" w:lineRule="exact"/>
    </w:pPr>
  </w:style>
  <w:style w:type="paragraph" w:customStyle="1" w:styleId="afffffff3">
    <w:name w:val="标准文件_目录标题"/>
    <w:basedOn w:val="afff5"/>
    <w:qFormat/>
    <w:pPr>
      <w:spacing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e"/>
    <w:qFormat/>
    <w:pPr>
      <w:widowControl w:val="0"/>
      <w:numPr>
        <w:ilvl w:val="5"/>
        <w:numId w:val="2"/>
      </w:numPr>
      <w:spacing w:beforeLines="50" w:afterLines="50"/>
      <w:jc w:val="both"/>
      <w:outlineLvl w:val="4"/>
    </w:pPr>
    <w:rPr>
      <w:rFonts w:ascii="黑体" w:eastAsia="黑体"/>
      <w:sz w:val="21"/>
    </w:rPr>
  </w:style>
  <w:style w:type="character" w:customStyle="1" w:styleId="affff9">
    <w:name w:val="脚注文本 字符"/>
    <w:link w:val="affff8"/>
    <w:semiHidden/>
    <w:qFormat/>
    <w:rPr>
      <w:rFonts w:ascii="宋体" w:eastAsia="宋体" w:hAnsi="Times New Roman" w:cs="Times New Roman"/>
      <w:sz w:val="18"/>
      <w:szCs w:val="18"/>
    </w:rPr>
  </w:style>
  <w:style w:type="paragraph" w:customStyle="1" w:styleId="afffffff5">
    <w:name w:val="标准文件_条文脚注"/>
    <w:basedOn w:val="affff8"/>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e"/>
    <w:qFormat/>
    <w:pPr>
      <w:numPr>
        <w:numId w:val="12"/>
      </w:numPr>
      <w:spacing w:line="240" w:lineRule="auto"/>
      <w:jc w:val="left"/>
    </w:pPr>
    <w:rPr>
      <w:rFonts w:ascii="宋体" w:hAnsi="宋体"/>
      <w:sz w:val="18"/>
    </w:rPr>
  </w:style>
  <w:style w:type="character" w:customStyle="1" w:styleId="af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e"/>
    <w:qFormat/>
    <w:pPr>
      <w:widowControl w:val="0"/>
      <w:numPr>
        <w:ilvl w:val="6"/>
        <w:numId w:val="2"/>
      </w:numPr>
      <w:spacing w:beforeLines="50" w:afterLines="50"/>
      <w:jc w:val="both"/>
      <w:outlineLvl w:val="5"/>
    </w:pPr>
    <w:rPr>
      <w:rFonts w:ascii="黑体" w:eastAsia="黑体"/>
      <w:sz w:val="21"/>
    </w:rPr>
  </w:style>
  <w:style w:type="paragraph" w:customStyle="1" w:styleId="affc">
    <w:name w:val="标准文件_章标题"/>
    <w:next w:val="afffffe"/>
    <w:qFormat/>
    <w:pPr>
      <w:numPr>
        <w:ilvl w:val="1"/>
        <w:numId w:val="2"/>
      </w:numPr>
      <w:spacing w:beforeLines="100" w:afterLines="100"/>
      <w:ind w:left="0"/>
      <w:jc w:val="both"/>
      <w:outlineLvl w:val="0"/>
    </w:pPr>
    <w:rPr>
      <w:rFonts w:ascii="黑体" w:eastAsia="黑体"/>
      <w:sz w:val="21"/>
    </w:rPr>
  </w:style>
  <w:style w:type="paragraph" w:customStyle="1" w:styleId="affd">
    <w:name w:val="标准文件_一级条标题"/>
    <w:basedOn w:val="affc"/>
    <w:next w:val="afffffe"/>
    <w:qFormat/>
    <w:pPr>
      <w:numPr>
        <w:ilvl w:val="2"/>
      </w:numPr>
      <w:spacing w:beforeLines="50" w:afterLines="50"/>
      <w:outlineLvl w:val="1"/>
    </w:pPr>
  </w:style>
  <w:style w:type="paragraph" w:customStyle="1" w:styleId="afffffff7">
    <w:name w:val="标准文件_一致程度"/>
    <w:basedOn w:val="afff5"/>
    <w:qFormat/>
    <w:pPr>
      <w:spacing w:line="440" w:lineRule="exact"/>
      <w:jc w:val="center"/>
    </w:pPr>
    <w:rPr>
      <w:sz w:val="28"/>
    </w:rPr>
  </w:style>
  <w:style w:type="paragraph" w:customStyle="1" w:styleId="af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9">
    <w:name w:val="标准文件_英文图表脚注"/>
    <w:basedOn w:val="af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 w:val="left" w:pos="993"/>
      </w:tabs>
      <w:jc w:val="both"/>
    </w:pPr>
    <w:rPr>
      <w:rFonts w:ascii="宋体"/>
      <w:sz w:val="21"/>
    </w:rPr>
  </w:style>
  <w:style w:type="paragraph" w:customStyle="1" w:styleId="af">
    <w:name w:val="标准文件_英文注："/>
    <w:basedOn w:val="afff5"/>
    <w:next w:val="af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e"/>
    <w:qFormat/>
    <w:pPr>
      <w:numPr>
        <w:numId w:val="16"/>
      </w:numPr>
      <w:tabs>
        <w:tab w:val="left" w:pos="0"/>
      </w:tabs>
      <w:spacing w:beforeLines="50" w:afterLines="50"/>
      <w:jc w:val="center"/>
    </w:pPr>
    <w:rPr>
      <w:rFonts w:ascii="黑体" w:eastAsia="黑体"/>
      <w:sz w:val="21"/>
    </w:rPr>
  </w:style>
  <w:style w:type="paragraph" w:customStyle="1" w:styleId="afffffffa">
    <w:name w:val="标准文件_正文公式"/>
    <w:basedOn w:val="afff5"/>
    <w:next w:val="af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e"/>
    <w:qFormat/>
    <w:pPr>
      <w:numPr>
        <w:numId w:val="17"/>
      </w:numPr>
      <w:spacing w:beforeLines="50" w:afterLines="50"/>
      <w:jc w:val="center"/>
    </w:pPr>
    <w:rPr>
      <w:rFonts w:ascii="黑体" w:eastAsia="黑体"/>
      <w:sz w:val="21"/>
    </w:rPr>
  </w:style>
  <w:style w:type="paragraph" w:customStyle="1" w:styleId="afff3">
    <w:name w:val="标准文件_正文英文表标题"/>
    <w:next w:val="afffffe"/>
    <w:qFormat/>
    <w:pPr>
      <w:numPr>
        <w:numId w:val="18"/>
      </w:numPr>
      <w:jc w:val="center"/>
    </w:pPr>
    <w:rPr>
      <w:rFonts w:ascii="黑体" w:eastAsia="黑体"/>
      <w:sz w:val="21"/>
    </w:rPr>
  </w:style>
  <w:style w:type="paragraph" w:customStyle="1" w:styleId="afb">
    <w:name w:val="标准文件_正文英文图标题"/>
    <w:next w:val="afffffe"/>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 w:val="left" w:pos="993"/>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b">
    <w:name w:val="发布部门"/>
    <w:next w:val="afffffe"/>
    <w:qFormat/>
    <w:pPr>
      <w:framePr w:w="7433" w:h="585" w:hRule="exact" w:hSpace="180" w:vSpace="180" w:wrap="around" w:hAnchor="margin" w:xAlign="center" w:y="14401" w:anchorLock="1"/>
      <w:jc w:val="center"/>
    </w:pPr>
    <w:rPr>
      <w:rFonts w:ascii="宋体"/>
      <w:b/>
      <w:w w:val="135"/>
      <w:sz w:val="36"/>
    </w:rPr>
  </w:style>
  <w:style w:type="paragraph" w:customStyle="1" w:styleId="afffffffc">
    <w:name w:val="发布日期"/>
    <w:qFormat/>
    <w:pPr>
      <w:framePr w:w="4000" w:h="473" w:hRule="exact" w:hSpace="180" w:vSpace="180" w:wrap="around" w:hAnchor="margin" w:y="13511" w:anchorLock="1"/>
    </w:pPr>
    <w:rPr>
      <w:rFonts w:eastAsia="黑体"/>
      <w:sz w:val="28"/>
    </w:rPr>
  </w:style>
  <w:style w:type="paragraph" w:customStyle="1" w:styleId="afffffffd">
    <w:name w:val="封面标准代替信息"/>
    <w:basedOn w:val="afff5"/>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
    <w:name w:val="封面标准文稿编辑信息"/>
    <w:qFormat/>
    <w:pPr>
      <w:spacing w:before="180" w:line="180" w:lineRule="exact"/>
      <w:jc w:val="center"/>
    </w:pPr>
    <w:rPr>
      <w:rFonts w:ascii="宋体"/>
      <w:sz w:val="21"/>
    </w:rPr>
  </w:style>
  <w:style w:type="paragraph" w:customStyle="1" w:styleId="affffffff0">
    <w:name w:val="封面标准文稿类别"/>
    <w:qFormat/>
    <w:pPr>
      <w:spacing w:before="440" w:line="400" w:lineRule="exact"/>
      <w:jc w:val="center"/>
    </w:pPr>
    <w:rPr>
      <w:rFonts w:ascii="宋体"/>
      <w:sz w:val="24"/>
    </w:rPr>
  </w:style>
  <w:style w:type="paragraph" w:customStyle="1" w:styleId="affffffff1">
    <w:name w:val="封面标准英文名称"/>
    <w:qFormat/>
    <w:pPr>
      <w:widowControl w:val="0"/>
      <w:spacing w:line="360" w:lineRule="exact"/>
      <w:jc w:val="center"/>
    </w:pPr>
    <w:rPr>
      <w:sz w:val="28"/>
    </w:rPr>
  </w:style>
  <w:style w:type="paragraph" w:customStyle="1" w:styleId="affffffff2">
    <w:name w:val="封面一致性程度标识"/>
    <w:qFormat/>
    <w:pPr>
      <w:spacing w:before="440" w:line="440" w:lineRule="exact"/>
      <w:jc w:val="center"/>
    </w:pPr>
    <w:rPr>
      <w:sz w:val="28"/>
    </w:rPr>
  </w:style>
  <w:style w:type="paragraph" w:customStyle="1" w:styleId="affffffff3">
    <w:name w:val="封面正文"/>
    <w:qFormat/>
    <w:pPr>
      <w:jc w:val="both"/>
    </w:pPr>
  </w:style>
  <w:style w:type="paragraph" w:customStyle="1" w:styleId="affffffff4">
    <w:name w:val="附录二级无标题条"/>
    <w:basedOn w:val="afff5"/>
    <w:next w:val="af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5">
    <w:name w:val="附录三级无标题条"/>
    <w:basedOn w:val="affffffff4"/>
    <w:next w:val="afffffe"/>
    <w:qFormat/>
    <w:pPr>
      <w:outlineLvl w:val="4"/>
    </w:pPr>
  </w:style>
  <w:style w:type="paragraph" w:customStyle="1" w:styleId="affffffff6">
    <w:name w:val="附录四级无标题条"/>
    <w:basedOn w:val="affffffff5"/>
    <w:next w:val="afffffe"/>
    <w:qFormat/>
    <w:pPr>
      <w:outlineLvl w:val="5"/>
    </w:pPr>
  </w:style>
  <w:style w:type="paragraph" w:customStyle="1" w:styleId="affffffff7">
    <w:name w:val="附录图"/>
    <w:next w:val="afffffe"/>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8">
    <w:name w:val="附录五级无标题条"/>
    <w:basedOn w:val="affffffff6"/>
    <w:next w:val="afffffe"/>
    <w:qFormat/>
    <w:pPr>
      <w:outlineLvl w:val="6"/>
    </w:pPr>
  </w:style>
  <w:style w:type="paragraph" w:customStyle="1" w:styleId="affffffff9">
    <w:name w:val="附录性质"/>
    <w:basedOn w:val="afff5"/>
    <w:qFormat/>
    <w:pPr>
      <w:widowControl/>
      <w:adjustRightInd/>
      <w:jc w:val="center"/>
    </w:pPr>
    <w:rPr>
      <w:rFonts w:ascii="黑体" w:eastAsia="黑体"/>
    </w:rPr>
  </w:style>
  <w:style w:type="paragraph" w:customStyle="1" w:styleId="affffffffa">
    <w:name w:val="附录一级无标题条"/>
    <w:basedOn w:val="afffffff0"/>
    <w:next w:val="afffffe"/>
    <w:qFormat/>
    <w:pPr>
      <w:autoSpaceDN w:val="0"/>
      <w:outlineLvl w:val="2"/>
    </w:pPr>
    <w:rPr>
      <w:rFonts w:ascii="宋体" w:eastAsia="宋体" w:hAnsi="宋体"/>
    </w:rPr>
  </w:style>
  <w:style w:type="character" w:customStyle="1" w:styleId="affffffffb">
    <w:name w:val="个人答复风格"/>
    <w:qFormat/>
    <w:rPr>
      <w:rFonts w:ascii="Arial" w:eastAsia="宋体" w:hAnsi="Arial" w:cs="Arial"/>
      <w:color w:val="auto"/>
      <w:spacing w:val="0"/>
      <w:sz w:val="20"/>
    </w:rPr>
  </w:style>
  <w:style w:type="character" w:customStyle="1" w:styleId="affffffffc">
    <w:name w:val="个人撰写风格"/>
    <w:qFormat/>
    <w:rPr>
      <w:rFonts w:ascii="Arial" w:eastAsia="宋体" w:hAnsi="Arial" w:cs="Arial"/>
      <w:color w:val="auto"/>
      <w:spacing w:val="0"/>
      <w:sz w:val="20"/>
    </w:rPr>
  </w:style>
  <w:style w:type="paragraph" w:customStyle="1" w:styleId="af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e">
    <w:name w:val="列项·"/>
    <w:basedOn w:val="afffffe"/>
    <w:qFormat/>
    <w:pPr>
      <w:tabs>
        <w:tab w:val="left" w:pos="840"/>
      </w:tabs>
    </w:pPr>
  </w:style>
  <w:style w:type="paragraph" w:customStyle="1" w:styleId="afffffffff">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f0">
    <w:name w:val="其他标准称谓"/>
    <w:qFormat/>
    <w:pPr>
      <w:spacing w:line="0" w:lineRule="atLeast"/>
      <w:jc w:val="distribute"/>
    </w:pPr>
    <w:rPr>
      <w:rFonts w:ascii="黑体" w:eastAsia="黑体" w:hAnsi="宋体"/>
      <w:sz w:val="52"/>
    </w:rPr>
  </w:style>
  <w:style w:type="paragraph" w:customStyle="1" w:styleId="afffffffff1">
    <w:name w:val="其他发布部门"/>
    <w:basedOn w:val="af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f2">
    <w:name w:val="实施日期"/>
    <w:basedOn w:val="af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f4">
    <w:name w:val="无标题条"/>
    <w:next w:val="af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5">
    <w:name w:val="注:后续"/>
    <w:qFormat/>
    <w:pPr>
      <w:spacing w:line="300" w:lineRule="exact"/>
      <w:ind w:leftChars="400" w:left="600" w:hangingChars="200" w:hanging="200"/>
      <w:jc w:val="both"/>
    </w:pPr>
    <w:rPr>
      <w:rFonts w:ascii="宋体"/>
      <w:sz w:val="18"/>
    </w:rPr>
  </w:style>
  <w:style w:type="paragraph" w:customStyle="1" w:styleId="afffffffff6">
    <w:name w:val="注×:后续"/>
    <w:basedOn w:val="afffffffff5"/>
    <w:qFormat/>
    <w:pPr>
      <w:ind w:leftChars="0" w:left="1406" w:firstLineChars="0" w:hanging="499"/>
    </w:pPr>
  </w:style>
  <w:style w:type="paragraph" w:customStyle="1" w:styleId="afffffffff7">
    <w:name w:val="标准文件_一级无标题"/>
    <w:basedOn w:val="affd"/>
    <w:qFormat/>
    <w:pPr>
      <w:spacing w:beforeLines="0" w:afterLines="0"/>
      <w:outlineLvl w:val="9"/>
    </w:pPr>
    <w:rPr>
      <w:rFonts w:ascii="宋体" w:eastAsia="宋体"/>
    </w:rPr>
  </w:style>
  <w:style w:type="paragraph" w:customStyle="1" w:styleId="afffffffff8">
    <w:name w:val="标准文件_五级无标题"/>
    <w:basedOn w:val="afff1"/>
    <w:qFormat/>
    <w:pPr>
      <w:spacing w:beforeLines="0" w:afterLines="0"/>
      <w:outlineLvl w:val="9"/>
    </w:pPr>
    <w:rPr>
      <w:rFonts w:ascii="宋体" w:eastAsia="宋体"/>
    </w:rPr>
  </w:style>
  <w:style w:type="paragraph" w:customStyle="1" w:styleId="afffffffff9">
    <w:name w:val="标准文件_三级无标题"/>
    <w:basedOn w:val="afff"/>
    <w:qFormat/>
    <w:pPr>
      <w:spacing w:beforeLines="0" w:afterLines="0"/>
      <w:outlineLvl w:val="9"/>
    </w:pPr>
    <w:rPr>
      <w:rFonts w:ascii="宋体" w:eastAsia="宋体"/>
    </w:rPr>
  </w:style>
  <w:style w:type="paragraph" w:customStyle="1" w:styleId="afffffffffa">
    <w:name w:val="标准文件_二级无标题"/>
    <w:basedOn w:val="affe"/>
    <w:qFormat/>
    <w:pPr>
      <w:spacing w:beforeLines="0" w:afterLines="0"/>
      <w:outlineLvl w:val="9"/>
    </w:pPr>
    <w:rPr>
      <w:rFonts w:ascii="宋体" w:eastAsia="宋体"/>
    </w:rPr>
  </w:style>
  <w:style w:type="paragraph" w:customStyle="1" w:styleId="afffffffffb">
    <w:name w:val="标准_四级无标题"/>
    <w:basedOn w:val="afff0"/>
    <w:next w:val="afffffe"/>
    <w:qFormat/>
    <w:rPr>
      <w:rFonts w:eastAsia="宋体"/>
    </w:rPr>
  </w:style>
  <w:style w:type="paragraph" w:customStyle="1" w:styleId="afffffffffc">
    <w:name w:val="标准文件_四级无标题"/>
    <w:basedOn w:val="afff0"/>
    <w:qFormat/>
    <w:pPr>
      <w:spacing w:beforeLines="0" w:afterLines="0"/>
      <w:outlineLvl w:val="9"/>
    </w:pPr>
    <w:rPr>
      <w:rFonts w:ascii="宋体" w:eastAsia="宋体" w:hAnsi="黑体"/>
      <w:szCs w:val="52"/>
    </w:rPr>
  </w:style>
  <w:style w:type="paragraph" w:customStyle="1" w:styleId="aff1">
    <w:name w:val="标准文件_大写罗马数字编号列项"/>
    <w:basedOn w:val="afffffe"/>
    <w:qFormat/>
    <w:pPr>
      <w:numPr>
        <w:numId w:val="23"/>
      </w:numPr>
      <w:ind w:firstLineChars="0" w:firstLine="0"/>
    </w:pPr>
    <w:rPr>
      <w:rFonts w:ascii="Times New Roman" w:cs="Arial"/>
      <w:szCs w:val="28"/>
    </w:rPr>
  </w:style>
  <w:style w:type="paragraph" w:customStyle="1" w:styleId="ae">
    <w:name w:val="标准文件_小写罗马数字编号列项"/>
    <w:basedOn w:val="afffffe"/>
    <w:qFormat/>
    <w:pPr>
      <w:numPr>
        <w:numId w:val="24"/>
      </w:numPr>
      <w:ind w:firstLineChars="0" w:firstLine="0"/>
    </w:pPr>
    <w:rPr>
      <w:rFonts w:cs="Arial"/>
      <w:szCs w:val="28"/>
    </w:rPr>
  </w:style>
  <w:style w:type="paragraph" w:customStyle="1" w:styleId="afffffffffd">
    <w:name w:val="标准文件_附录标题"/>
    <w:basedOn w:val="aff3"/>
    <w:qFormat/>
    <w:pPr>
      <w:numPr>
        <w:numId w:val="0"/>
      </w:numPr>
      <w:spacing w:after="280"/>
      <w:outlineLvl w:val="9"/>
    </w:pPr>
  </w:style>
  <w:style w:type="paragraph" w:customStyle="1" w:styleId="afffffffffe">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f">
    <w:name w:val="标准文件_索引字母"/>
    <w:next w:val="afffffe"/>
    <w:qFormat/>
    <w:pPr>
      <w:jc w:val="center"/>
    </w:pPr>
    <w:rPr>
      <w:rFonts w:ascii="宋体" w:eastAsia="Times New Roman" w:hAnsi="宋体"/>
      <w:b/>
      <w:kern w:val="2"/>
      <w:sz w:val="21"/>
    </w:rPr>
  </w:style>
  <w:style w:type="paragraph" w:customStyle="1" w:styleId="affffffffff0">
    <w:name w:val="标准文件_附录前"/>
    <w:next w:val="afffffe"/>
    <w:qFormat/>
    <w:pPr>
      <w:spacing w:line="20" w:lineRule="atLeast"/>
      <w:ind w:firstLine="200"/>
    </w:pPr>
    <w:rPr>
      <w:rFonts w:ascii="宋体" w:hAnsi="宋体"/>
      <w:kern w:val="2"/>
      <w:sz w:val="10"/>
    </w:rPr>
  </w:style>
  <w:style w:type="paragraph" w:customStyle="1" w:styleId="affffffffff1">
    <w:name w:val="标准文件_正文标准名称"/>
    <w:qFormat/>
    <w:pPr>
      <w:spacing w:beforeLines="20" w:after="640" w:line="400" w:lineRule="exact"/>
      <w:jc w:val="center"/>
    </w:pPr>
    <w:rPr>
      <w:rFonts w:ascii="黑体" w:eastAsia="黑体" w:hAnsi="黑体"/>
      <w:kern w:val="2"/>
      <w:sz w:val="32"/>
      <w:szCs w:val="32"/>
    </w:rPr>
  </w:style>
  <w:style w:type="paragraph" w:customStyle="1" w:styleId="affffffffff2">
    <w:name w:val="标准文件_表格"/>
    <w:basedOn w:val="afffffe"/>
    <w:qFormat/>
    <w:pPr>
      <w:ind w:firstLineChars="0" w:firstLine="0"/>
      <w:jc w:val="center"/>
    </w:pPr>
    <w:rPr>
      <w:sz w:val="18"/>
    </w:rPr>
  </w:style>
  <w:style w:type="paragraph" w:customStyle="1" w:styleId="afff2">
    <w:name w:val="标准文件_注："/>
    <w:next w:val="af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3"/>
    <w:qFormat/>
    <w:pPr>
      <w:widowControl w:val="0"/>
      <w:numPr>
        <w:numId w:val="28"/>
      </w:numPr>
      <w:jc w:val="both"/>
    </w:pPr>
    <w:rPr>
      <w:rFonts w:ascii="宋体"/>
      <w:sz w:val="18"/>
      <w:szCs w:val="18"/>
    </w:rPr>
  </w:style>
  <w:style w:type="paragraph" w:customStyle="1" w:styleId="affffffffff3">
    <w:name w:val="标准文件_示例内容"/>
    <w:basedOn w:val="afffffe"/>
    <w:qFormat/>
    <w:pPr>
      <w:ind w:firstLine="420"/>
    </w:pPr>
    <w:rPr>
      <w:sz w:val="18"/>
    </w:rPr>
  </w:style>
  <w:style w:type="paragraph" w:customStyle="1" w:styleId="afa">
    <w:name w:val="标准文件_示例×："/>
    <w:basedOn w:val="afff5"/>
    <w:next w:val="affffffffff3"/>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e"/>
    <w:qFormat/>
    <w:rPr>
      <w:rFonts w:ascii="宋体" w:hAnsi="Times New Roman"/>
      <w:sz w:val="21"/>
    </w:rPr>
  </w:style>
  <w:style w:type="paragraph" w:customStyle="1" w:styleId="affffffffff4">
    <w:name w:val="标准文件_表格续"/>
    <w:basedOn w:val="afffffe"/>
    <w:next w:val="afffffe"/>
    <w:qFormat/>
    <w:pPr>
      <w:jc w:val="center"/>
    </w:pPr>
    <w:rPr>
      <w:rFonts w:ascii="黑体" w:eastAsia="黑体" w:hAnsi="黑体"/>
    </w:rPr>
  </w:style>
  <w:style w:type="character" w:styleId="affffffffff5">
    <w:name w:val="Placeholder Text"/>
    <w:basedOn w:val="afff6"/>
    <w:uiPriority w:val="99"/>
    <w:semiHidden/>
    <w:qFormat/>
    <w:rPr>
      <w:color w:val="808080"/>
    </w:rPr>
  </w:style>
  <w:style w:type="paragraph" w:customStyle="1" w:styleId="2">
    <w:name w:val="标准文件_二级项2"/>
    <w:basedOn w:val="afffffe"/>
    <w:qFormat/>
    <w:pPr>
      <w:numPr>
        <w:ilvl w:val="1"/>
        <w:numId w:val="21"/>
      </w:numPr>
      <w:ind w:left="1271" w:firstLineChars="0" w:hanging="420"/>
    </w:pPr>
  </w:style>
  <w:style w:type="paragraph" w:customStyle="1" w:styleId="21">
    <w:name w:val="标准文件_三级项2"/>
    <w:basedOn w:val="afffffe"/>
    <w:qFormat/>
    <w:pPr>
      <w:numPr>
        <w:numId w:val="30"/>
      </w:numPr>
      <w:spacing w:line="300" w:lineRule="exact"/>
      <w:ind w:left="1276" w:firstLineChars="0" w:hanging="425"/>
    </w:pPr>
    <w:rPr>
      <w:rFonts w:ascii="Times New Roman"/>
    </w:rPr>
  </w:style>
  <w:style w:type="paragraph" w:customStyle="1" w:styleId="20">
    <w:name w:val="标准文件_一级项2"/>
    <w:basedOn w:val="afffffe"/>
    <w:qFormat/>
    <w:pPr>
      <w:numPr>
        <w:numId w:val="31"/>
      </w:numPr>
      <w:spacing w:line="300" w:lineRule="exact"/>
      <w:ind w:left="1271" w:firstLineChars="0" w:hanging="420"/>
    </w:pPr>
    <w:rPr>
      <w:rFonts w:ascii="Times New Roman"/>
    </w:rPr>
  </w:style>
  <w:style w:type="paragraph" w:customStyle="1" w:styleId="affffffffff6">
    <w:name w:val="标准文件_提示"/>
    <w:basedOn w:val="afffffe"/>
    <w:next w:val="afffffe"/>
    <w:qFormat/>
    <w:pPr>
      <w:ind w:firstLine="420"/>
    </w:pPr>
    <w:rPr>
      <w:rFonts w:ascii="黑体" w:eastAsia="黑体"/>
    </w:rPr>
  </w:style>
  <w:style w:type="character" w:customStyle="1" w:styleId="affffffffff7">
    <w:name w:val="标准文件_来源"/>
    <w:basedOn w:val="afff6"/>
    <w:uiPriority w:val="1"/>
    <w:qFormat/>
    <w:rPr>
      <w:rFonts w:eastAsia="宋体"/>
      <w:sz w:val="21"/>
    </w:rPr>
  </w:style>
  <w:style w:type="paragraph" w:customStyle="1" w:styleId="affffffffff8">
    <w:name w:val="标准文件_图表说明"/>
    <w:qFormat/>
    <w:pPr>
      <w:spacing w:line="276" w:lineRule="auto"/>
      <w:ind w:firstLine="420"/>
    </w:pPr>
    <w:rPr>
      <w:rFonts w:ascii="宋体" w:hAnsi="宋体"/>
      <w:kern w:val="2"/>
      <w:sz w:val="18"/>
    </w:rPr>
  </w:style>
  <w:style w:type="paragraph" w:customStyle="1" w:styleId="affffffffff9">
    <w:name w:val="其他发布日期"/>
    <w:basedOn w:val="afffffffc"/>
    <w:qFormat/>
    <w:pPr>
      <w:framePr w:w="3997" w:h="471" w:hRule="exact" w:hSpace="0" w:vSpace="181" w:wrap="around" w:vAnchor="page" w:hAnchor="page" w:x="1419" w:y="14097"/>
    </w:pPr>
  </w:style>
  <w:style w:type="paragraph" w:customStyle="1" w:styleId="affffffffffa">
    <w:name w:val="其他实施日期"/>
    <w:basedOn w:val="afffffffff2"/>
    <w:qFormat/>
    <w:pPr>
      <w:framePr w:w="3997" w:h="471" w:hRule="exact" w:vSpace="181" w:wrap="around" w:vAnchor="page" w:hAnchor="page" w:x="7089" w:y="14097"/>
    </w:pPr>
  </w:style>
  <w:style w:type="paragraph" w:customStyle="1" w:styleId="affffffffffb">
    <w:name w:val="标准文件_文件编号"/>
    <w:basedOn w:val="afffffe"/>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c">
    <w:name w:val="标准文件_替换文件编号"/>
    <w:basedOn w:val="affffffffffb"/>
    <w:qFormat/>
    <w:pPr>
      <w:framePr w:wrap="around"/>
      <w:spacing w:before="57"/>
    </w:pPr>
    <w:rPr>
      <w:sz w:val="21"/>
    </w:rPr>
  </w:style>
  <w:style w:type="paragraph" w:customStyle="1" w:styleId="affffffffffd">
    <w:name w:val="标准文件_文件名称"/>
    <w:basedOn w:val="afffffe"/>
    <w:next w:val="afffffe"/>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e"/>
    <w:next w:val="af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e"/>
    <w:next w:val="af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e"/>
    <w:next w:val="afffffe"/>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e"/>
    <w:next w:val="afffffe"/>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e"/>
    <w:next w:val="afffffe"/>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e"/>
    <w:next w:val="afffffe"/>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e"/>
    <w:next w:val="afffffe"/>
    <w:qFormat/>
    <w:pPr>
      <w:numPr>
        <w:ilvl w:val="5"/>
        <w:numId w:val="8"/>
      </w:numPr>
      <w:spacing w:beforeLines="50" w:afterLines="50"/>
      <w:ind w:firstLineChars="0"/>
    </w:pPr>
    <w:rPr>
      <w:rFonts w:ascii="黑体" w:eastAsia="黑体"/>
    </w:rPr>
  </w:style>
  <w:style w:type="paragraph" w:customStyle="1" w:styleId="affffffffffe">
    <w:name w:val="标准文件_注后"/>
    <w:basedOn w:val="afffffe"/>
    <w:qFormat/>
    <w:pPr>
      <w:ind w:left="811" w:firstLineChars="0" w:firstLine="0"/>
    </w:pPr>
    <w:rPr>
      <w:sz w:val="18"/>
    </w:rPr>
  </w:style>
  <w:style w:type="paragraph" w:customStyle="1" w:styleId="X">
    <w:name w:val="标准文件_注X后"/>
    <w:basedOn w:val="afffffe"/>
    <w:qFormat/>
    <w:pPr>
      <w:ind w:left="811" w:firstLineChars="0" w:firstLine="0"/>
    </w:pPr>
    <w:rPr>
      <w:sz w:val="18"/>
    </w:rPr>
  </w:style>
  <w:style w:type="paragraph" w:customStyle="1" w:styleId="afffffffffff">
    <w:name w:val="标准文件_示例后"/>
    <w:basedOn w:val="afffffe"/>
    <w:qFormat/>
    <w:pPr>
      <w:ind w:left="964" w:firstLineChars="0" w:firstLine="0"/>
    </w:pPr>
    <w:rPr>
      <w:sz w:val="18"/>
    </w:rPr>
  </w:style>
  <w:style w:type="paragraph" w:customStyle="1" w:styleId="X0">
    <w:name w:val="标准文件_示例X后"/>
    <w:basedOn w:val="afffffe"/>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0">
    <w:name w:val="标准文件_索引项"/>
    <w:basedOn w:val="afffffe"/>
    <w:next w:val="afffffe"/>
    <w:qFormat/>
    <w:pPr>
      <w:tabs>
        <w:tab w:val="right" w:leader="dot" w:pos="9356"/>
      </w:tabs>
      <w:ind w:left="210" w:firstLineChars="0" w:hanging="210"/>
      <w:jc w:val="left"/>
    </w:pPr>
  </w:style>
  <w:style w:type="paragraph" w:customStyle="1" w:styleId="afffffffffff1">
    <w:name w:val="标准文件_附录一级无标题"/>
    <w:basedOn w:val="aff4"/>
    <w:qFormat/>
    <w:pPr>
      <w:spacing w:beforeLines="0" w:afterLines="0" w:line="276" w:lineRule="auto"/>
      <w:outlineLvl w:val="9"/>
    </w:pPr>
    <w:rPr>
      <w:rFonts w:ascii="宋体" w:eastAsia="宋体"/>
    </w:rPr>
  </w:style>
  <w:style w:type="paragraph" w:customStyle="1" w:styleId="afffffffffff2">
    <w:name w:val="标准文件_附录二级无标题"/>
    <w:basedOn w:val="aff5"/>
    <w:qFormat/>
    <w:pPr>
      <w:spacing w:beforeLines="0" w:afterLines="0" w:line="276" w:lineRule="auto"/>
      <w:outlineLvl w:val="9"/>
    </w:pPr>
    <w:rPr>
      <w:rFonts w:ascii="宋体" w:eastAsia="宋体"/>
    </w:rPr>
  </w:style>
  <w:style w:type="paragraph" w:customStyle="1" w:styleId="afffffffffff3">
    <w:name w:val="标准文件_附录三级无标题"/>
    <w:basedOn w:val="aff6"/>
    <w:qFormat/>
    <w:pPr>
      <w:spacing w:beforeLines="0" w:afterLines="0" w:line="276" w:lineRule="auto"/>
      <w:outlineLvl w:val="9"/>
    </w:pPr>
    <w:rPr>
      <w:rFonts w:ascii="宋体" w:eastAsia="宋体"/>
    </w:rPr>
  </w:style>
  <w:style w:type="paragraph" w:customStyle="1" w:styleId="afffffffffff4">
    <w:name w:val="标准文件_附录四级无标题"/>
    <w:basedOn w:val="aff7"/>
    <w:qFormat/>
    <w:pPr>
      <w:spacing w:beforeLines="0" w:afterLines="0" w:line="276" w:lineRule="auto"/>
      <w:outlineLvl w:val="9"/>
    </w:pPr>
    <w:rPr>
      <w:rFonts w:ascii="宋体" w:eastAsia="宋体"/>
    </w:rPr>
  </w:style>
  <w:style w:type="paragraph" w:customStyle="1" w:styleId="afffffffffff5">
    <w:name w:val="标准文件_附录五级无标题"/>
    <w:basedOn w:val="aff8"/>
    <w:qFormat/>
    <w:pPr>
      <w:spacing w:beforeLines="0" w:afterLines="0" w:line="276" w:lineRule="auto"/>
      <w:outlineLvl w:val="9"/>
    </w:pPr>
    <w:rPr>
      <w:rFonts w:ascii="宋体" w:eastAsia="宋体"/>
    </w:rPr>
  </w:style>
  <w:style w:type="paragraph" w:customStyle="1" w:styleId="afffffffffff6">
    <w:name w:val="标准文件_引言一级无标题"/>
    <w:basedOn w:val="a7"/>
    <w:next w:val="afffffe"/>
    <w:qFormat/>
    <w:pPr>
      <w:spacing w:beforeLines="0" w:afterLines="0" w:line="276" w:lineRule="auto"/>
    </w:pPr>
    <w:rPr>
      <w:rFonts w:ascii="宋体" w:eastAsia="宋体"/>
    </w:rPr>
  </w:style>
  <w:style w:type="paragraph" w:customStyle="1" w:styleId="afffffffffff7">
    <w:name w:val="标准文件_引言二级无标题"/>
    <w:basedOn w:val="a8"/>
    <w:next w:val="afffffe"/>
    <w:qFormat/>
    <w:pPr>
      <w:spacing w:beforeLines="0" w:afterLines="0" w:line="276" w:lineRule="auto"/>
    </w:pPr>
    <w:rPr>
      <w:rFonts w:ascii="宋体" w:eastAsia="宋体"/>
    </w:rPr>
  </w:style>
  <w:style w:type="paragraph" w:customStyle="1" w:styleId="afffffffffff8">
    <w:name w:val="标准文件_引言三级无标题"/>
    <w:basedOn w:val="a9"/>
    <w:next w:val="afffffe"/>
    <w:qFormat/>
    <w:pPr>
      <w:spacing w:beforeLines="0" w:afterLines="0" w:line="276" w:lineRule="auto"/>
    </w:pPr>
    <w:rPr>
      <w:rFonts w:ascii="宋体" w:eastAsia="宋体"/>
    </w:rPr>
  </w:style>
  <w:style w:type="paragraph" w:customStyle="1" w:styleId="afffffffffff9">
    <w:name w:val="标准文件_引言四级无标题"/>
    <w:basedOn w:val="aa"/>
    <w:next w:val="afffffe"/>
    <w:qFormat/>
    <w:pPr>
      <w:spacing w:beforeLines="0" w:afterLines="0" w:line="276" w:lineRule="auto"/>
    </w:pPr>
    <w:rPr>
      <w:rFonts w:ascii="宋体" w:eastAsia="宋体"/>
    </w:rPr>
  </w:style>
  <w:style w:type="paragraph" w:customStyle="1" w:styleId="afffffffffffa">
    <w:name w:val="标准文件_引言五级无标题"/>
    <w:basedOn w:val="ab"/>
    <w:next w:val="afffffe"/>
    <w:qFormat/>
    <w:pPr>
      <w:spacing w:beforeLines="0" w:afterLines="0" w:line="276" w:lineRule="auto"/>
    </w:pPr>
    <w:rPr>
      <w:rFonts w:ascii="宋体" w:eastAsia="宋体"/>
    </w:rPr>
  </w:style>
  <w:style w:type="paragraph" w:customStyle="1" w:styleId="afffffffffffb">
    <w:name w:val="标准文件_索引标题"/>
    <w:basedOn w:val="affffff5"/>
    <w:next w:val="afffffe"/>
    <w:qFormat/>
    <w:rPr>
      <w:rFonts w:hAnsi="黑体"/>
    </w:rPr>
  </w:style>
  <w:style w:type="paragraph" w:customStyle="1" w:styleId="afffffffffffc">
    <w:name w:val="标准文件_脚注内容"/>
    <w:basedOn w:val="afffffe"/>
    <w:qFormat/>
    <w:pPr>
      <w:ind w:leftChars="200" w:left="400" w:hangingChars="200" w:hanging="200"/>
    </w:pPr>
    <w:rPr>
      <w:sz w:val="15"/>
    </w:rPr>
  </w:style>
  <w:style w:type="paragraph" w:customStyle="1" w:styleId="afffffffffffd">
    <w:name w:val="标准文件_术语条一"/>
    <w:basedOn w:val="afffffffff7"/>
    <w:next w:val="afffffe"/>
    <w:qFormat/>
  </w:style>
  <w:style w:type="paragraph" w:customStyle="1" w:styleId="afffffffffffe">
    <w:name w:val="标准文件_术语条二"/>
    <w:basedOn w:val="afffffffffa"/>
    <w:next w:val="afffffe"/>
    <w:qFormat/>
  </w:style>
  <w:style w:type="paragraph" w:customStyle="1" w:styleId="affffffffffff">
    <w:name w:val="标准文件_术语条三"/>
    <w:basedOn w:val="afffffffff9"/>
    <w:next w:val="afffffe"/>
    <w:qFormat/>
  </w:style>
  <w:style w:type="paragraph" w:customStyle="1" w:styleId="affffffffffff0">
    <w:name w:val="标准文件_术语条四"/>
    <w:basedOn w:val="afffffffffc"/>
    <w:next w:val="afffffe"/>
    <w:qFormat/>
  </w:style>
  <w:style w:type="paragraph" w:customStyle="1" w:styleId="affffffffffff1">
    <w:name w:val="标准文件_术语条五"/>
    <w:basedOn w:val="afffffffff8"/>
    <w:next w:val="af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2">
    <w:name w:val="发布"/>
    <w:basedOn w:val="afff6"/>
    <w:qFormat/>
    <w:rPr>
      <w:rFonts w:ascii="黑体" w:eastAsia="黑体"/>
      <w:spacing w:val="85"/>
      <w:w w:val="100"/>
      <w:position w:val="3"/>
      <w:sz w:val="28"/>
      <w:szCs w:val="28"/>
    </w:rPr>
  </w:style>
  <w:style w:type="character" w:customStyle="1" w:styleId="afffb">
    <w:name w:val="文档结构图 字符"/>
    <w:basedOn w:val="afff6"/>
    <w:link w:val="afffa"/>
    <w:uiPriority w:val="99"/>
    <w:semiHidden/>
    <w:qFormat/>
    <w:rPr>
      <w:rFonts w:ascii="宋体"/>
      <w:kern w:val="2"/>
      <w:sz w:val="18"/>
      <w:szCs w:val="18"/>
    </w:rPr>
  </w:style>
  <w:style w:type="table" w:customStyle="1" w:styleId="12">
    <w:name w:val="网格型1"/>
    <w:basedOn w:val="afff7"/>
    <w:uiPriority w:val="59"/>
    <w:unhideWhenUsed/>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批注文字 字符"/>
    <w:basedOn w:val="afff6"/>
    <w:link w:val="afffc"/>
    <w:uiPriority w:val="99"/>
    <w:semiHidden/>
    <w:qFormat/>
    <w:rPr>
      <w:kern w:val="2"/>
      <w:sz w:val="21"/>
      <w:szCs w:val="21"/>
    </w:rPr>
  </w:style>
  <w:style w:type="character" w:customStyle="1" w:styleId="affffe">
    <w:name w:val="批注主题 字符"/>
    <w:basedOn w:val="afffd"/>
    <w:link w:val="affffd"/>
    <w:uiPriority w:val="99"/>
    <w:semiHidden/>
    <w:qFormat/>
    <w:rPr>
      <w:b/>
      <w:bCs/>
      <w:kern w:val="2"/>
      <w:sz w:val="21"/>
      <w:szCs w:val="21"/>
    </w:rPr>
  </w:style>
  <w:style w:type="paragraph" w:styleId="affffffffffff3">
    <w:name w:val="List Paragraph"/>
    <w:basedOn w:val="afff5"/>
    <w:uiPriority w:val="99"/>
    <w:unhideWhenUsed/>
    <w:qFormat/>
    <w:pPr>
      <w:ind w:firstLineChars="200" w:firstLine="420"/>
    </w:pPr>
  </w:style>
  <w:style w:type="character" w:customStyle="1" w:styleId="affff1">
    <w:name w:val="日期 字符"/>
    <w:basedOn w:val="afff6"/>
    <w:link w:val="affff0"/>
    <w:uiPriority w:val="99"/>
    <w:semiHidden/>
    <w:qFormat/>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87567859324233A85DEC7DB28AAEB0"/>
        <w:category>
          <w:name w:val="常规"/>
          <w:gallery w:val="placeholder"/>
        </w:category>
        <w:types>
          <w:type w:val="bbPlcHdr"/>
        </w:types>
        <w:behaviors>
          <w:behavior w:val="content"/>
        </w:behaviors>
        <w:guid w:val="{A3AC7AF1-FC85-4FA8-BB65-7C3225903445}"/>
      </w:docPartPr>
      <w:docPartBody>
        <w:p w:rsidR="000A7458" w:rsidRDefault="00000000">
          <w:pPr>
            <w:pStyle w:val="7D87567859324233A85DEC7DB28AAEB0"/>
            <w:rPr>
              <w:rFonts w:hint="eastAsia"/>
            </w:rPr>
          </w:pPr>
          <w:r>
            <w:rPr>
              <w:rStyle w:val="a3"/>
              <w:rFonts w:hint="eastAsia"/>
            </w:rPr>
            <w:t>单击或点击此处输入文字。</w:t>
          </w:r>
        </w:p>
      </w:docPartBody>
    </w:docPart>
    <w:docPart>
      <w:docPartPr>
        <w:name w:val="5C5FF01608F34350A86DD57B085599E0"/>
        <w:category>
          <w:name w:val="常规"/>
          <w:gallery w:val="placeholder"/>
        </w:category>
        <w:types>
          <w:type w:val="bbPlcHdr"/>
        </w:types>
        <w:behaviors>
          <w:behavior w:val="content"/>
        </w:behaviors>
        <w:guid w:val="{F6336C37-95ED-4A9E-9455-B396D993F1E5}"/>
      </w:docPartPr>
      <w:docPartBody>
        <w:p w:rsidR="000A7458" w:rsidRDefault="00000000">
          <w:pPr>
            <w:pStyle w:val="5C5FF01608F34350A86DD57B085599E0"/>
            <w:rPr>
              <w:rFonts w:hint="eastAsia"/>
            </w:rPr>
          </w:pPr>
          <w:r>
            <w:rPr>
              <w:rStyle w:val="a3"/>
              <w:rFonts w:hint="eastAsia"/>
            </w:rPr>
            <w:t>选择一项。</w:t>
          </w:r>
        </w:p>
      </w:docPartBody>
    </w:docPart>
    <w:docPart>
      <w:docPartPr>
        <w:name w:val="D407858423524AF3B0511B740F4C0383"/>
        <w:category>
          <w:name w:val="常规"/>
          <w:gallery w:val="placeholder"/>
        </w:category>
        <w:types>
          <w:type w:val="bbPlcHdr"/>
        </w:types>
        <w:behaviors>
          <w:behavior w:val="content"/>
        </w:behaviors>
        <w:guid w:val="{C21FB527-5F3E-4EC3-A347-86104BDDB75F}"/>
      </w:docPartPr>
      <w:docPartBody>
        <w:p w:rsidR="000A7458" w:rsidRDefault="00000000">
          <w:pPr>
            <w:pStyle w:val="D407858423524AF3B0511B740F4C0383"/>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E57A11"/>
    <w:rsid w:val="00007894"/>
    <w:rsid w:val="00063CF6"/>
    <w:rsid w:val="000700A0"/>
    <w:rsid w:val="000A7458"/>
    <w:rsid w:val="000C1A2F"/>
    <w:rsid w:val="000F07FF"/>
    <w:rsid w:val="000F73AB"/>
    <w:rsid w:val="00101179"/>
    <w:rsid w:val="001251AB"/>
    <w:rsid w:val="00145580"/>
    <w:rsid w:val="00186D18"/>
    <w:rsid w:val="0019102B"/>
    <w:rsid w:val="001A305E"/>
    <w:rsid w:val="001F1203"/>
    <w:rsid w:val="00240974"/>
    <w:rsid w:val="00244EBE"/>
    <w:rsid w:val="002C7DDD"/>
    <w:rsid w:val="002E4389"/>
    <w:rsid w:val="002E4B53"/>
    <w:rsid w:val="00314586"/>
    <w:rsid w:val="003250AB"/>
    <w:rsid w:val="00356D69"/>
    <w:rsid w:val="00357C93"/>
    <w:rsid w:val="00364E37"/>
    <w:rsid w:val="00375539"/>
    <w:rsid w:val="00392B83"/>
    <w:rsid w:val="003A6ADD"/>
    <w:rsid w:val="003C0210"/>
    <w:rsid w:val="00405AF3"/>
    <w:rsid w:val="0041289A"/>
    <w:rsid w:val="004420B3"/>
    <w:rsid w:val="00443BA6"/>
    <w:rsid w:val="00445EAC"/>
    <w:rsid w:val="00446691"/>
    <w:rsid w:val="0045698E"/>
    <w:rsid w:val="00487B21"/>
    <w:rsid w:val="004B6EF4"/>
    <w:rsid w:val="004D0033"/>
    <w:rsid w:val="004D51B2"/>
    <w:rsid w:val="004E666A"/>
    <w:rsid w:val="00571AFE"/>
    <w:rsid w:val="0058768C"/>
    <w:rsid w:val="00590B21"/>
    <w:rsid w:val="005B7C06"/>
    <w:rsid w:val="005D684E"/>
    <w:rsid w:val="005E2A38"/>
    <w:rsid w:val="00617A9F"/>
    <w:rsid w:val="006638F8"/>
    <w:rsid w:val="006A3A13"/>
    <w:rsid w:val="006D2D3F"/>
    <w:rsid w:val="007A2C93"/>
    <w:rsid w:val="007D6348"/>
    <w:rsid w:val="007E3842"/>
    <w:rsid w:val="00802C29"/>
    <w:rsid w:val="008253DB"/>
    <w:rsid w:val="00830801"/>
    <w:rsid w:val="00886572"/>
    <w:rsid w:val="00897038"/>
    <w:rsid w:val="008B45DB"/>
    <w:rsid w:val="008B52B5"/>
    <w:rsid w:val="008C3A80"/>
    <w:rsid w:val="00971139"/>
    <w:rsid w:val="00990548"/>
    <w:rsid w:val="009A475A"/>
    <w:rsid w:val="009B3A8A"/>
    <w:rsid w:val="009F678E"/>
    <w:rsid w:val="009F7A20"/>
    <w:rsid w:val="00A43D5E"/>
    <w:rsid w:val="00A6044C"/>
    <w:rsid w:val="00A62F50"/>
    <w:rsid w:val="00A66E0E"/>
    <w:rsid w:val="00AB39CE"/>
    <w:rsid w:val="00AD693F"/>
    <w:rsid w:val="00B07226"/>
    <w:rsid w:val="00B31020"/>
    <w:rsid w:val="00B77026"/>
    <w:rsid w:val="00B77FA5"/>
    <w:rsid w:val="00B918D8"/>
    <w:rsid w:val="00BB54A6"/>
    <w:rsid w:val="00BD0155"/>
    <w:rsid w:val="00C55AEC"/>
    <w:rsid w:val="00CA2516"/>
    <w:rsid w:val="00CC444D"/>
    <w:rsid w:val="00D02759"/>
    <w:rsid w:val="00D56A54"/>
    <w:rsid w:val="00D719CD"/>
    <w:rsid w:val="00DE4C0C"/>
    <w:rsid w:val="00E119C4"/>
    <w:rsid w:val="00E52F71"/>
    <w:rsid w:val="00E57A11"/>
    <w:rsid w:val="00E642A2"/>
    <w:rsid w:val="00E915BA"/>
    <w:rsid w:val="00EF191A"/>
    <w:rsid w:val="00EF28DA"/>
    <w:rsid w:val="00F00CC3"/>
    <w:rsid w:val="00F174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D87567859324233A85DEC7DB28AAEB0">
    <w:name w:val="7D87567859324233A85DEC7DB28AAEB0"/>
    <w:qFormat/>
    <w:pPr>
      <w:widowControl w:val="0"/>
      <w:jc w:val="both"/>
    </w:pPr>
    <w:rPr>
      <w:kern w:val="2"/>
      <w:sz w:val="21"/>
      <w:szCs w:val="22"/>
    </w:rPr>
  </w:style>
  <w:style w:type="paragraph" w:customStyle="1" w:styleId="5C5FF01608F34350A86DD57B085599E0">
    <w:name w:val="5C5FF01608F34350A86DD57B085599E0"/>
    <w:qFormat/>
    <w:pPr>
      <w:widowControl w:val="0"/>
      <w:jc w:val="both"/>
    </w:pPr>
    <w:rPr>
      <w:kern w:val="2"/>
      <w:sz w:val="21"/>
      <w:szCs w:val="22"/>
    </w:rPr>
  </w:style>
  <w:style w:type="paragraph" w:customStyle="1" w:styleId="D407858423524AF3B0511B740F4C0383">
    <w:name w:val="D407858423524AF3B0511B740F4C0383"/>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3415B0-2688-4010-B8CC-B7859B6D6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685</TotalTime>
  <Pages>15</Pages>
  <Words>4334</Words>
  <Characters>4855</Characters>
  <Application>Microsoft Office Word</Application>
  <DocSecurity>0</DocSecurity>
  <Lines>269</Lines>
  <Paragraphs>367</Paragraphs>
  <ScaleCrop>false</ScaleCrop>
  <Company>PCMI</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lenovo</dc:creator>
  <cp:lastModifiedBy>娟 危</cp:lastModifiedBy>
  <cp:revision>152</cp:revision>
  <cp:lastPrinted>2020-08-30T10:00:00Z</cp:lastPrinted>
  <dcterms:created xsi:type="dcterms:W3CDTF">2021-09-24T04:46:00Z</dcterms:created>
  <dcterms:modified xsi:type="dcterms:W3CDTF">2026-06-30T02:59:00Z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4055872B770845FE902F5ABADEC69178_13</vt:lpwstr>
  </property>
  <property fmtid="{D5CDD505-2E9C-101B-9397-08002B2CF9AE}" pid="16" name="KSOTemplateDocerSaveRecord">
    <vt:lpwstr>eyJoZGlkIjoiZDEzOGYzOWMxNGFhNmU2NzUzYjg0M2U3NDczYTU1YzciLCJ1c2VySWQiOiIzMzA1MDI4NTkifQ==</vt:lpwstr>
  </property>
</Properties>
</file>